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BF0AF6" w:rsidP="00E66A33">
      <w:pPr>
        <w:pStyle w:val="Heading1"/>
      </w:pPr>
      <w:bookmarkStart w:id="0" w:name="_GoBack"/>
      <w:bookmarkEnd w:id="0"/>
      <w:r>
        <w:t xml:space="preserve">Endress+Hauser übernimmt </w:t>
      </w:r>
      <w:r w:rsidR="005747FF">
        <w:t>Hersteller von Feuchtemesstechnik</w:t>
      </w:r>
    </w:p>
    <w:p w:rsidR="00BF0AF6" w:rsidRDefault="005747FF" w:rsidP="00E66A33">
      <w:pPr>
        <w:pStyle w:val="Heading2"/>
      </w:pPr>
      <w:r>
        <w:t xml:space="preserve">IMKO </w:t>
      </w:r>
      <w:proofErr w:type="spellStart"/>
      <w:r>
        <w:t>Micromodultechnik</w:t>
      </w:r>
      <w:proofErr w:type="spellEnd"/>
      <w:r>
        <w:t xml:space="preserve"> </w:t>
      </w:r>
      <w:r w:rsidR="00BF0AF6">
        <w:t>stärkt Portfolio</w:t>
      </w:r>
      <w:r>
        <w:t xml:space="preserve"> an Qualitäts</w:t>
      </w:r>
      <w:r w:rsidR="002E08DC">
        <w:t>parametern</w:t>
      </w:r>
    </w:p>
    <w:p w:rsidR="003D1452" w:rsidRDefault="00BF0AF6" w:rsidP="00877C69">
      <w:pPr>
        <w:rPr>
          <w:b/>
        </w:rPr>
      </w:pPr>
      <w:r>
        <w:rPr>
          <w:b/>
        </w:rPr>
        <w:t xml:space="preserve">Endress+Hauser </w:t>
      </w:r>
      <w:r w:rsidR="002E08DC">
        <w:rPr>
          <w:b/>
        </w:rPr>
        <w:t xml:space="preserve">stärkt das Angebot an Qualitätsmessungen weiter. Die Firmengruppe </w:t>
      </w:r>
      <w:r w:rsidR="002211E0">
        <w:rPr>
          <w:b/>
        </w:rPr>
        <w:t xml:space="preserve">übernimmt </w:t>
      </w:r>
      <w:r w:rsidR="003D1452">
        <w:rPr>
          <w:b/>
        </w:rPr>
        <w:t xml:space="preserve">die </w:t>
      </w:r>
      <w:r w:rsidR="005747FF">
        <w:rPr>
          <w:b/>
        </w:rPr>
        <w:t xml:space="preserve">IMKO </w:t>
      </w:r>
      <w:proofErr w:type="spellStart"/>
      <w:r w:rsidR="005747FF">
        <w:rPr>
          <w:b/>
        </w:rPr>
        <w:t>Micromodultechnik</w:t>
      </w:r>
      <w:proofErr w:type="spellEnd"/>
      <w:r w:rsidR="005747FF">
        <w:rPr>
          <w:b/>
        </w:rPr>
        <w:t xml:space="preserve"> GmbH</w:t>
      </w:r>
      <w:r w:rsidR="003D1452">
        <w:rPr>
          <w:b/>
        </w:rPr>
        <w:t>, einen Hersteller innovativer</w:t>
      </w:r>
      <w:r w:rsidR="003D1452" w:rsidRPr="003D1452">
        <w:rPr>
          <w:b/>
        </w:rPr>
        <w:t xml:space="preserve"> </w:t>
      </w:r>
      <w:r w:rsidR="003D1452">
        <w:rPr>
          <w:b/>
        </w:rPr>
        <w:t>S</w:t>
      </w:r>
      <w:r w:rsidR="003D1452" w:rsidRPr="003D1452">
        <w:rPr>
          <w:b/>
        </w:rPr>
        <w:t>ysteme</w:t>
      </w:r>
      <w:r w:rsidR="003D1452">
        <w:rPr>
          <w:b/>
        </w:rPr>
        <w:t xml:space="preserve"> zur </w:t>
      </w:r>
      <w:r w:rsidR="009A0A72">
        <w:rPr>
          <w:b/>
        </w:rPr>
        <w:t>F</w:t>
      </w:r>
      <w:r w:rsidR="005747FF">
        <w:rPr>
          <w:b/>
        </w:rPr>
        <w:t>euchtem</w:t>
      </w:r>
      <w:r w:rsidR="003D1452">
        <w:rPr>
          <w:b/>
        </w:rPr>
        <w:t xml:space="preserve">essung. Der </w:t>
      </w:r>
      <w:r w:rsidR="002E08DC">
        <w:rPr>
          <w:b/>
        </w:rPr>
        <w:t>S</w:t>
      </w:r>
      <w:r w:rsidR="003D1452">
        <w:rPr>
          <w:b/>
        </w:rPr>
        <w:t xml:space="preserve">itz </w:t>
      </w:r>
      <w:r w:rsidR="002928E5">
        <w:rPr>
          <w:b/>
        </w:rPr>
        <w:t xml:space="preserve">von </w:t>
      </w:r>
      <w:r w:rsidR="005747FF">
        <w:rPr>
          <w:b/>
        </w:rPr>
        <w:t>IMKO</w:t>
      </w:r>
      <w:r w:rsidR="002928E5">
        <w:rPr>
          <w:b/>
        </w:rPr>
        <w:t xml:space="preserve"> </w:t>
      </w:r>
      <w:r w:rsidR="003D1452">
        <w:rPr>
          <w:b/>
        </w:rPr>
        <w:t>i</w:t>
      </w:r>
      <w:r w:rsidR="00354517">
        <w:rPr>
          <w:b/>
        </w:rPr>
        <w:t xml:space="preserve">m </w:t>
      </w:r>
      <w:r w:rsidR="005747FF">
        <w:rPr>
          <w:b/>
        </w:rPr>
        <w:t>baden-württembergischen Ettlingen</w:t>
      </w:r>
      <w:r w:rsidR="003D1452">
        <w:rPr>
          <w:b/>
        </w:rPr>
        <w:t xml:space="preserve"> bleibt erhalten</w:t>
      </w:r>
      <w:r w:rsidR="002E08DC">
        <w:rPr>
          <w:b/>
        </w:rPr>
        <w:t>;</w:t>
      </w:r>
      <w:r w:rsidR="003D1452">
        <w:rPr>
          <w:b/>
        </w:rPr>
        <w:t xml:space="preserve"> </w:t>
      </w:r>
      <w:r w:rsidR="007A0055" w:rsidRPr="0018753C">
        <w:rPr>
          <w:b/>
        </w:rPr>
        <w:t>die derzeit</w:t>
      </w:r>
      <w:r w:rsidR="003D1452" w:rsidRPr="0018753C">
        <w:rPr>
          <w:b/>
        </w:rPr>
        <w:t xml:space="preserve"> </w:t>
      </w:r>
      <w:r w:rsidR="007A0055" w:rsidRPr="0018753C">
        <w:rPr>
          <w:b/>
        </w:rPr>
        <w:t>1</w:t>
      </w:r>
      <w:r w:rsidR="005747FF">
        <w:rPr>
          <w:b/>
        </w:rPr>
        <w:t>9</w:t>
      </w:r>
      <w:r w:rsidR="007A0055" w:rsidRPr="0018753C">
        <w:rPr>
          <w:b/>
        </w:rPr>
        <w:t xml:space="preserve"> </w:t>
      </w:r>
      <w:r w:rsidR="003D1452" w:rsidRPr="0018753C">
        <w:rPr>
          <w:b/>
        </w:rPr>
        <w:t>Mitarbeiterinnen</w:t>
      </w:r>
      <w:r w:rsidR="003D1452">
        <w:rPr>
          <w:b/>
        </w:rPr>
        <w:t xml:space="preserve"> und Mitarbeiter werden weiter beschäftigt. </w:t>
      </w:r>
    </w:p>
    <w:p w:rsidR="00195250" w:rsidRDefault="00195250" w:rsidP="00195250">
      <w:pPr>
        <w:rPr>
          <w:b/>
        </w:rPr>
      </w:pPr>
      <w:r w:rsidRPr="00195250">
        <w:t xml:space="preserve">„Die von IMKO entwickelte Feuchtemessung erweitert unser bisheriges Angebot im Bereich der Prozessmesstechnik um einen wichtigen Qualitätsparameter“, sagt Dr. Andreas Mayr, Geschäftsführer der </w:t>
      </w:r>
      <w:proofErr w:type="spellStart"/>
      <w:r w:rsidRPr="00195250">
        <w:t>Endress+Hauser</w:t>
      </w:r>
      <w:proofErr w:type="spellEnd"/>
      <w:r w:rsidRPr="00195250">
        <w:t xml:space="preserve"> </w:t>
      </w:r>
      <w:proofErr w:type="spellStart"/>
      <w:r w:rsidRPr="00195250">
        <w:t>GmbH+Co</w:t>
      </w:r>
      <w:proofErr w:type="spellEnd"/>
      <w:r w:rsidRPr="00195250">
        <w:t xml:space="preserve">. KG, deren Portfolio das </w:t>
      </w:r>
      <w:proofErr w:type="spellStart"/>
      <w:r w:rsidRPr="00195250">
        <w:t>Ettlinger</w:t>
      </w:r>
      <w:proofErr w:type="spellEnd"/>
      <w:r w:rsidRPr="00195250">
        <w:t xml:space="preserve"> Unternehmen ergänzen wird. „Zudem weist die genutzte Technologie große Nähe zu Verfahren auf, wie wir sie auch zur Füllstandmessung einsetzen“, ergänzt Andreas Mayr.</w:t>
      </w:r>
    </w:p>
    <w:p w:rsidR="00D7110A" w:rsidRPr="00826CFD" w:rsidRDefault="00D7110A" w:rsidP="00D7110A">
      <w:pPr>
        <w:pStyle w:val="Texttitle"/>
        <w:rPr>
          <w:lang w:val="de-DE"/>
        </w:rPr>
      </w:pPr>
      <w:r w:rsidRPr="00826CFD">
        <w:rPr>
          <w:lang w:val="de-DE"/>
        </w:rPr>
        <w:t>Innovatives Verfahren</w:t>
      </w:r>
    </w:p>
    <w:p w:rsidR="002E08DC" w:rsidRDefault="002E08DC" w:rsidP="006E07B0">
      <w:r>
        <w:t xml:space="preserve">Die Systeme von IMKO messen die Feuchte mit </w:t>
      </w:r>
      <w:r w:rsidR="009A0A72">
        <w:t xml:space="preserve">Hilfe </w:t>
      </w:r>
      <w:r>
        <w:t>der Zeitbereichs-</w:t>
      </w:r>
      <w:proofErr w:type="spellStart"/>
      <w:r>
        <w:t>Reflektometrie</w:t>
      </w:r>
      <w:proofErr w:type="spellEnd"/>
      <w:r>
        <w:t xml:space="preserve"> (englisch </w:t>
      </w:r>
      <w:r w:rsidRPr="002E08DC">
        <w:t xml:space="preserve">Time Domain </w:t>
      </w:r>
      <w:proofErr w:type="spellStart"/>
      <w:r w:rsidRPr="002E08DC">
        <w:t>Reflectometry</w:t>
      </w:r>
      <w:proofErr w:type="spellEnd"/>
      <w:r w:rsidRPr="002E08DC">
        <w:t>, kurz TDR</w:t>
      </w:r>
      <w:r>
        <w:t>)</w:t>
      </w:r>
      <w:r w:rsidR="00EF0B2D">
        <w:t>.</w:t>
      </w:r>
      <w:r>
        <w:t xml:space="preserve"> Dabei gibt die Laufzeit</w:t>
      </w:r>
      <w:r w:rsidR="00EF0B2D">
        <w:t xml:space="preserve"> reflektierter</w:t>
      </w:r>
      <w:r>
        <w:t xml:space="preserve"> </w:t>
      </w:r>
      <w:r w:rsidR="00EF0B2D">
        <w:t>Radarw</w:t>
      </w:r>
      <w:r>
        <w:t>ellen</w:t>
      </w:r>
      <w:r w:rsidR="00EF0B2D">
        <w:t xml:space="preserve"> </w:t>
      </w:r>
      <w:r>
        <w:t xml:space="preserve">Aufschluss über die Dielektrizitätskonstante eines Materials, </w:t>
      </w:r>
      <w:r w:rsidR="009A0A72">
        <w:t>welche</w:t>
      </w:r>
      <w:r>
        <w:t xml:space="preserve"> wiederum direkt von der Feuchte abhängt. </w:t>
      </w:r>
      <w:r w:rsidR="00EF0B2D">
        <w:t>„Dieses innovative Verfahren bietet große Vorzüge gegenüber anderen Technologien“, betont Andreas Mayr. „</w:t>
      </w:r>
      <w:r w:rsidR="002A29B0">
        <w:t>So hat die</w:t>
      </w:r>
      <w:r w:rsidR="00EF0B2D">
        <w:t xml:space="preserve"> </w:t>
      </w:r>
      <w:r w:rsidR="002A29B0">
        <w:t xml:space="preserve">Leitfähigkeit keinen Einfluss auf die Messung. Die IMKO-Systeme </w:t>
      </w:r>
      <w:r w:rsidR="009A0A72">
        <w:t>arbeite</w:t>
      </w:r>
      <w:r w:rsidR="002A29B0">
        <w:t>n</w:t>
      </w:r>
      <w:r w:rsidR="00EF0B2D">
        <w:t xml:space="preserve"> präzise</w:t>
      </w:r>
      <w:r w:rsidR="00922F18">
        <w:t>,</w:t>
      </w:r>
      <w:r w:rsidR="00EF0B2D">
        <w:t xml:space="preserve"> zuverlässig und wirtschaftlich.“</w:t>
      </w:r>
    </w:p>
    <w:p w:rsidR="00922F18" w:rsidRDefault="00922F18" w:rsidP="00922F18">
      <w:r>
        <w:t>Heute werden die Systeme von IMKO zur Bau- und Bodenfeuchtemessung</w:t>
      </w:r>
      <w:r w:rsidR="002A29B0">
        <w:t xml:space="preserve">, im </w:t>
      </w:r>
      <w:proofErr w:type="spellStart"/>
      <w:r w:rsidR="002A29B0">
        <w:t>Umweltmonitoring</w:t>
      </w:r>
      <w:proofErr w:type="spellEnd"/>
      <w:r>
        <w:t xml:space="preserve"> </w:t>
      </w:r>
      <w:r w:rsidR="002A29B0">
        <w:t>so</w:t>
      </w:r>
      <w:r>
        <w:t xml:space="preserve">wie in </w:t>
      </w:r>
      <w:r w:rsidR="002A29B0">
        <w:t xml:space="preserve">verfahrenstechnischen Anwendungen eingesetzt – in </w:t>
      </w:r>
      <w:r>
        <w:t xml:space="preserve">der Lebensmittelindustrie, der chemischen Industrie sowie </w:t>
      </w:r>
      <w:r w:rsidR="002A29B0">
        <w:t>in den</w:t>
      </w:r>
      <w:r>
        <w:t xml:space="preserve"> Life </w:t>
      </w:r>
      <w:proofErr w:type="spellStart"/>
      <w:r>
        <w:t>Science</w:t>
      </w:r>
      <w:r w:rsidR="002A29B0">
        <w:t>s</w:t>
      </w:r>
      <w:proofErr w:type="spellEnd"/>
      <w:r>
        <w:t>. „</w:t>
      </w:r>
      <w:r w:rsidR="002A29B0">
        <w:t>Wir folgen mit der</w:t>
      </w:r>
      <w:r>
        <w:t xml:space="preserve"> Übernahme unsere</w:t>
      </w:r>
      <w:r w:rsidR="002A29B0">
        <w:t>r</w:t>
      </w:r>
      <w:r>
        <w:t xml:space="preserve"> Strategie, Kunden </w:t>
      </w:r>
      <w:r w:rsidR="002A29B0">
        <w:t xml:space="preserve">künftig </w:t>
      </w:r>
      <w:r>
        <w:t xml:space="preserve">vom Labor bis in den Prozess zu unterstützen“, </w:t>
      </w:r>
      <w:r w:rsidR="009A0A72">
        <w:t>sag</w:t>
      </w:r>
      <w:r>
        <w:t>t Andreas Mayr, der im Executive Board der Endress+Hauser Gruppe zugleich die Bereiche Technologie und Marketing verantwortet.</w:t>
      </w:r>
    </w:p>
    <w:p w:rsidR="00D7110A" w:rsidRPr="00826CFD" w:rsidRDefault="00D7110A" w:rsidP="00D7110A">
      <w:pPr>
        <w:pStyle w:val="Texttitle"/>
        <w:rPr>
          <w:lang w:val="de-DE"/>
        </w:rPr>
      </w:pPr>
      <w:r w:rsidRPr="00826CFD">
        <w:rPr>
          <w:lang w:val="de-DE"/>
        </w:rPr>
        <w:t>Langfristige Perspektive</w:t>
      </w:r>
    </w:p>
    <w:p w:rsidR="002A29B0" w:rsidRDefault="00922F18" w:rsidP="006E07B0">
      <w:r>
        <w:t xml:space="preserve">IMKO wurde 1984 von </w:t>
      </w:r>
      <w:r w:rsidR="009A0A72">
        <w:t xml:space="preserve">Kurt Köhler gegründet. Der </w:t>
      </w:r>
      <w:r w:rsidR="00826CFD">
        <w:t xml:space="preserve">67 </w:t>
      </w:r>
      <w:r w:rsidR="009A0A72">
        <w:t xml:space="preserve">Jahre alte Erfinder wollte sein Unternehmen nun in gute Hände geben und eine erfolgreiche Weiterentwicklung sichern. „Endress+Hauser </w:t>
      </w:r>
      <w:r w:rsidR="002A29B0">
        <w:t xml:space="preserve">kann </w:t>
      </w:r>
      <w:r w:rsidR="009A0A72">
        <w:t xml:space="preserve">für unsere Produkte neue Kundensegmente ansprechen und internationale Märkte erschließen“, sagt der Firmengründer. </w:t>
      </w:r>
      <w:r w:rsidR="002A29B0">
        <w:t>„</w:t>
      </w:r>
      <w:r w:rsidR="00D7110A">
        <w:t>Als Familienunternehmen steht Endress+Hauser außerdem für die gleichen Werte, die auch die Firmenkultur bei IMKO prägen.“</w:t>
      </w:r>
    </w:p>
    <w:p w:rsidR="002A29B0" w:rsidRDefault="00D7110A" w:rsidP="006E07B0">
      <w:r>
        <w:t xml:space="preserve">Endress+Hauser </w:t>
      </w:r>
      <w:r w:rsidR="00207554">
        <w:t>wird</w:t>
      </w:r>
      <w:r>
        <w:t xml:space="preserve"> IMKO zum </w:t>
      </w:r>
      <w:r w:rsidR="00826CFD">
        <w:t>1. Oktober</w:t>
      </w:r>
      <w:r w:rsidR="00207554">
        <w:t xml:space="preserve"> 2017 überneh</w:t>
      </w:r>
      <w:r>
        <w:t xml:space="preserve">men. Über die Einzelheiten des Verkaufs haben beide Seiten Stillschweigen vereinbart. </w:t>
      </w:r>
      <w:r w:rsidR="009A0A72">
        <w:t xml:space="preserve">Derzeit wird ein </w:t>
      </w:r>
      <w:r>
        <w:t xml:space="preserve">neuer </w:t>
      </w:r>
      <w:r w:rsidR="009A0A72">
        <w:t xml:space="preserve">Geschäftsführer für </w:t>
      </w:r>
      <w:r>
        <w:t xml:space="preserve">IMKO </w:t>
      </w:r>
      <w:r w:rsidR="009A0A72">
        <w:t>gesucht. Kurt Köhler wird den Übergang noch ein Jahr lang begleiten.</w:t>
      </w:r>
      <w:r>
        <w:t xml:space="preserve"> </w:t>
      </w:r>
    </w:p>
    <w:p w:rsidR="00F7170B" w:rsidRDefault="00F7170B">
      <w:pPr>
        <w:spacing w:after="0" w:line="240" w:lineRule="auto"/>
      </w:pPr>
      <w:r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</w:t>
      </w:r>
      <w:r w:rsidRPr="003D784D">
        <w:t>1</w:t>
      </w:r>
      <w:r w:rsidR="008141C6">
        <w:t>3</w:t>
      </w:r>
      <w:r w:rsidRPr="003D784D">
        <w:t>.000 Beschäftigte. 201</w:t>
      </w:r>
      <w:r w:rsidR="00B2271C">
        <w:t>6</w:t>
      </w:r>
      <w:r w:rsidRPr="003D784D">
        <w:t xml:space="preserve"> erwirtschaftete sie </w:t>
      </w:r>
      <w:r w:rsidR="00155CE3">
        <w:t xml:space="preserve">über </w:t>
      </w:r>
      <w:r w:rsidR="004176D9">
        <w:t>2,</w:t>
      </w:r>
      <w:r w:rsidR="00155CE3">
        <w:t>1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 xml:space="preserve">Eigene </w:t>
      </w:r>
      <w:proofErr w:type="spellStart"/>
      <w:r w:rsidRPr="00C45112">
        <w:t>Sales</w:t>
      </w:r>
      <w:proofErr w:type="spellEnd"/>
      <w:r w:rsidRPr="00C45112">
        <w:t xml:space="preserve"> Center sowie ein Netzwerk von Partnern stellen weltweit kompetente Unterstützung sicher. </w:t>
      </w:r>
      <w:proofErr w:type="spellStart"/>
      <w:r w:rsidRPr="00C45112">
        <w:t>Product</w:t>
      </w:r>
      <w:proofErr w:type="spellEnd"/>
      <w:r w:rsidRPr="00C45112">
        <w:t xml:space="preserve"> Center in </w:t>
      </w:r>
      <w:r w:rsidR="00093B94">
        <w:t>zwölf</w:t>
      </w:r>
      <w:r w:rsidRPr="00C45112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 xml:space="preserve">Die Kunden kommen überwiegend aus den Branchen Chemie/Petrochemie, Lebensmittel, Öl und Gas, Wasser/Abwasser, Energie und Kraftwerke, Life </w:t>
      </w:r>
      <w:proofErr w:type="spellStart"/>
      <w:r w:rsidRPr="00C45112">
        <w:t>Sciences</w:t>
      </w:r>
      <w:proofErr w:type="spellEnd"/>
      <w:r w:rsidRPr="00C45112">
        <w:t>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="00EB17D3" w:rsidRPr="00EB17D3">
        <w:rPr>
          <w:u w:val="single"/>
        </w:rPr>
        <w:t>www.endress.com/medienzentrum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>
        <w:t>Martin Raab</w:t>
      </w:r>
      <w:r w:rsidRPr="00C45112">
        <w:tab/>
        <w:t>E-Mail</w:t>
      </w:r>
      <w:r w:rsidRPr="00C45112">
        <w:tab/>
      </w:r>
      <w:r>
        <w:t>martin</w:t>
      </w:r>
      <w:r w:rsidRPr="00C45112">
        <w:t>.</w:t>
      </w:r>
      <w:r>
        <w:t>raab</w:t>
      </w:r>
      <w:r w:rsidRPr="00C45112">
        <w:t>@holding.endress.com</w:t>
      </w:r>
      <w:r w:rsidRPr="00C45112">
        <w:br/>
      </w:r>
      <w:r>
        <w:t xml:space="preserve">Group Media </w:t>
      </w:r>
      <w:proofErr w:type="spellStart"/>
      <w:r>
        <w:t>Spokesperson</w:t>
      </w:r>
      <w:proofErr w:type="spellEnd"/>
      <w:r w:rsidRPr="00C45112">
        <w:tab/>
        <w:t>Telefon</w:t>
      </w:r>
      <w:r w:rsidRPr="00C45112">
        <w:tab/>
        <w:t>+41 61 715 772</w:t>
      </w:r>
      <w:r>
        <w:t>2</w:t>
      </w:r>
      <w:r w:rsidRPr="00C45112">
        <w:br/>
      </w:r>
      <w:proofErr w:type="spellStart"/>
      <w:r w:rsidR="00DD2EB7" w:rsidRPr="00C45112">
        <w:t>Endress+Hauser</w:t>
      </w:r>
      <w:proofErr w:type="spellEnd"/>
      <w:r w:rsidR="00DD2EB7" w:rsidRPr="00C45112">
        <w:t xml:space="preserve"> AG</w:t>
      </w:r>
      <w:r w:rsidR="00DD2EB7" w:rsidRPr="00C45112">
        <w:tab/>
        <w:t xml:space="preserve">Fax </w:t>
      </w:r>
      <w:r w:rsidR="00DD2EB7" w:rsidRPr="00C45112">
        <w:tab/>
        <w:t>+41 61 715 2888</w:t>
      </w:r>
      <w:r w:rsidR="00DD2EB7" w:rsidRPr="00C45112">
        <w:br/>
      </w:r>
      <w:proofErr w:type="spellStart"/>
      <w:r w:rsidR="00B63108">
        <w:t>Kägenstrasse</w:t>
      </w:r>
      <w:proofErr w:type="spellEnd"/>
      <w:r w:rsidR="00B63108">
        <w:t xml:space="preserve"> 2</w:t>
      </w:r>
      <w:r w:rsidR="00B63108">
        <w:br/>
        <w:t>4153 Reinach BL</w:t>
      </w:r>
      <w:r w:rsidR="00DD2EB7" w:rsidRPr="00C45112">
        <w:br/>
        <w:t>Schweiz</w:t>
      </w:r>
    </w:p>
    <w:sectPr w:rsidR="00DD2EB7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083" w:rsidRDefault="00497083" w:rsidP="00380AC8">
      <w:pPr>
        <w:spacing w:after="0" w:line="240" w:lineRule="auto"/>
      </w:pPr>
      <w:r>
        <w:separator/>
      </w:r>
    </w:p>
  </w:endnote>
  <w:endnote w:type="continuationSeparator" w:id="0">
    <w:p w:rsidR="00497083" w:rsidRDefault="00497083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6E17C5">
          <w:rPr>
            <w:noProof/>
            <w:sz w:val="16"/>
            <w:szCs w:val="16"/>
          </w:rPr>
          <w:t>2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6E17C5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083" w:rsidRDefault="00497083" w:rsidP="00380AC8">
      <w:pPr>
        <w:spacing w:after="0" w:line="240" w:lineRule="auto"/>
      </w:pPr>
      <w:r>
        <w:separator/>
      </w:r>
    </w:p>
  </w:footnote>
  <w:footnote w:type="continuationSeparator" w:id="0">
    <w:p w:rsidR="00497083" w:rsidRDefault="00497083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D37FB3" w:rsidP="005747FF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22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5747FF">
            <w:rPr>
              <w:lang w:val="de-CH"/>
            </w:rPr>
            <w:t>September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B2271C">
            <w:rPr>
              <w:lang w:val="de-CH"/>
            </w:rPr>
            <w:t>7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val="en-US"/>
                </w:rPr>
                <w:drawing>
                  <wp:inline distT="0" distB="0" distL="0" distR="0" wp14:anchorId="1D0F41EB" wp14:editId="6D6085D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85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6"/>
    <w:rsid w:val="00025DDF"/>
    <w:rsid w:val="00070F29"/>
    <w:rsid w:val="00093B94"/>
    <w:rsid w:val="000A7220"/>
    <w:rsid w:val="000B6313"/>
    <w:rsid w:val="000C6BB8"/>
    <w:rsid w:val="000D305E"/>
    <w:rsid w:val="000D5C45"/>
    <w:rsid w:val="00155CE3"/>
    <w:rsid w:val="00157519"/>
    <w:rsid w:val="0018753C"/>
    <w:rsid w:val="00195250"/>
    <w:rsid w:val="00196AF5"/>
    <w:rsid w:val="001A0596"/>
    <w:rsid w:val="001B01C3"/>
    <w:rsid w:val="001C4530"/>
    <w:rsid w:val="001F12E6"/>
    <w:rsid w:val="00207554"/>
    <w:rsid w:val="00213655"/>
    <w:rsid w:val="00216D8F"/>
    <w:rsid w:val="002211E0"/>
    <w:rsid w:val="00243CFB"/>
    <w:rsid w:val="00266971"/>
    <w:rsid w:val="00276CCF"/>
    <w:rsid w:val="002928E5"/>
    <w:rsid w:val="002A29B0"/>
    <w:rsid w:val="002A3B59"/>
    <w:rsid w:val="002B47ED"/>
    <w:rsid w:val="002D1513"/>
    <w:rsid w:val="002E08DC"/>
    <w:rsid w:val="00301905"/>
    <w:rsid w:val="00320CF9"/>
    <w:rsid w:val="00354517"/>
    <w:rsid w:val="00372479"/>
    <w:rsid w:val="00380AC8"/>
    <w:rsid w:val="003D1452"/>
    <w:rsid w:val="003D4A32"/>
    <w:rsid w:val="003D784D"/>
    <w:rsid w:val="004176D9"/>
    <w:rsid w:val="00464766"/>
    <w:rsid w:val="00474DAE"/>
    <w:rsid w:val="00497083"/>
    <w:rsid w:val="004A01C9"/>
    <w:rsid w:val="004B61E0"/>
    <w:rsid w:val="004C2281"/>
    <w:rsid w:val="005143BF"/>
    <w:rsid w:val="00553C89"/>
    <w:rsid w:val="005747FF"/>
    <w:rsid w:val="005F6CA4"/>
    <w:rsid w:val="00652501"/>
    <w:rsid w:val="006527DE"/>
    <w:rsid w:val="006962C9"/>
    <w:rsid w:val="006A5CB0"/>
    <w:rsid w:val="006E07B0"/>
    <w:rsid w:val="006E17C5"/>
    <w:rsid w:val="00737B4D"/>
    <w:rsid w:val="007736FB"/>
    <w:rsid w:val="007A0055"/>
    <w:rsid w:val="007F76BE"/>
    <w:rsid w:val="008141C6"/>
    <w:rsid w:val="00826CFD"/>
    <w:rsid w:val="008274A8"/>
    <w:rsid w:val="008317CD"/>
    <w:rsid w:val="00877C69"/>
    <w:rsid w:val="00884946"/>
    <w:rsid w:val="008979FA"/>
    <w:rsid w:val="008A6DF6"/>
    <w:rsid w:val="008D6A1E"/>
    <w:rsid w:val="00905ED6"/>
    <w:rsid w:val="0092021F"/>
    <w:rsid w:val="00922F18"/>
    <w:rsid w:val="00965A9E"/>
    <w:rsid w:val="00985F7E"/>
    <w:rsid w:val="009A0A72"/>
    <w:rsid w:val="009A66D1"/>
    <w:rsid w:val="009C62A3"/>
    <w:rsid w:val="00A86063"/>
    <w:rsid w:val="00AC6374"/>
    <w:rsid w:val="00B11008"/>
    <w:rsid w:val="00B2271C"/>
    <w:rsid w:val="00B63108"/>
    <w:rsid w:val="00BD0193"/>
    <w:rsid w:val="00BD49D3"/>
    <w:rsid w:val="00BE737F"/>
    <w:rsid w:val="00BF0AF6"/>
    <w:rsid w:val="00C27B1F"/>
    <w:rsid w:val="00C32234"/>
    <w:rsid w:val="00C41D14"/>
    <w:rsid w:val="00C45112"/>
    <w:rsid w:val="00C53EB0"/>
    <w:rsid w:val="00C6112D"/>
    <w:rsid w:val="00CC070E"/>
    <w:rsid w:val="00CC2AA3"/>
    <w:rsid w:val="00CE7391"/>
    <w:rsid w:val="00D0385C"/>
    <w:rsid w:val="00D079DD"/>
    <w:rsid w:val="00D1286D"/>
    <w:rsid w:val="00D1641C"/>
    <w:rsid w:val="00D30CD7"/>
    <w:rsid w:val="00D37FB3"/>
    <w:rsid w:val="00D476CA"/>
    <w:rsid w:val="00D60A45"/>
    <w:rsid w:val="00D668DD"/>
    <w:rsid w:val="00D7110A"/>
    <w:rsid w:val="00D84A90"/>
    <w:rsid w:val="00DA7921"/>
    <w:rsid w:val="00DD2EB7"/>
    <w:rsid w:val="00DE68C1"/>
    <w:rsid w:val="00DE7080"/>
    <w:rsid w:val="00DF45D0"/>
    <w:rsid w:val="00E233CD"/>
    <w:rsid w:val="00E32ED4"/>
    <w:rsid w:val="00E66A33"/>
    <w:rsid w:val="00E85D78"/>
    <w:rsid w:val="00E925F1"/>
    <w:rsid w:val="00E9431C"/>
    <w:rsid w:val="00EA4AF9"/>
    <w:rsid w:val="00EB17D3"/>
    <w:rsid w:val="00ED6624"/>
    <w:rsid w:val="00EF0B2D"/>
    <w:rsid w:val="00F023F2"/>
    <w:rsid w:val="00F1315D"/>
    <w:rsid w:val="00F2428B"/>
    <w:rsid w:val="00F7170B"/>
    <w:rsid w:val="00F95764"/>
    <w:rsid w:val="00F96667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Text">
    <w:name w:val="Text"/>
    <w:rsid w:val="007A0055"/>
    <w:pPr>
      <w:spacing w:after="280" w:line="280" w:lineRule="atLeast"/>
    </w:pPr>
    <w:rPr>
      <w:rFonts w:eastAsia="ヒラギノ角ゴ Pro W3"/>
      <w:color w:val="000000"/>
      <w:sz w:val="22"/>
      <w:u w:color="000000"/>
      <w:lang w:val="de-DE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Text">
    <w:name w:val="Text"/>
    <w:rsid w:val="007A0055"/>
    <w:pPr>
      <w:spacing w:after="280" w:line="280" w:lineRule="atLeast"/>
    </w:pPr>
    <w:rPr>
      <w:rFonts w:eastAsia="ヒラギノ角ゴ Pro W3"/>
      <w:color w:val="000000"/>
      <w:sz w:val="22"/>
      <w:u w:color="000000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Endress+Hauser übernimmt Hersteller von Feuchtemesstechnik</vt:lpstr>
      <vt:lpstr>Endress+Hauser übernimmt Hersteller von Feuchtemesstechnik</vt:lpstr>
    </vt:vector>
  </TitlesOfParts>
  <Company>Endress+Hauser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übernimmt Hersteller von Feuchtemesstechnik</dc:title>
  <dc:creator>Endress+Hauser</dc:creator>
  <cp:keywords>Medienmitteilung</cp:keywords>
  <cp:lastModifiedBy>Kristina Rehl</cp:lastModifiedBy>
  <cp:revision>4</cp:revision>
  <cp:lastPrinted>2017-09-21T06:24:00Z</cp:lastPrinted>
  <dcterms:created xsi:type="dcterms:W3CDTF">2017-09-20T15:20:00Z</dcterms:created>
  <dcterms:modified xsi:type="dcterms:W3CDTF">2017-09-21T06:24:00Z</dcterms:modified>
</cp:coreProperties>
</file>