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C04E56" w14:textId="77777777" w:rsidR="00232E1C" w:rsidRPr="00E126D3" w:rsidRDefault="006E67CA" w:rsidP="00232E1C">
      <w:pPr>
        <w:pStyle w:val="berschrift1"/>
        <w:rPr>
          <w:noProof w:val="0"/>
          <w:lang w:val="en-US"/>
        </w:rPr>
      </w:pPr>
      <w:r>
        <w:rPr>
          <w:noProof w:val="0"/>
          <w:lang w:val="en-US"/>
        </w:rPr>
        <w:t>Commitment</w:t>
      </w:r>
      <w:r w:rsidR="00E126D3">
        <w:rPr>
          <w:noProof w:val="0"/>
          <w:lang w:val="en-US"/>
        </w:rPr>
        <w:t xml:space="preserve"> to a sustainable future </w:t>
      </w:r>
    </w:p>
    <w:p w14:paraId="7D8A1879" w14:textId="77777777" w:rsidR="00232E1C" w:rsidRPr="00E126D3" w:rsidRDefault="00E126D3" w:rsidP="00232E1C">
      <w:pPr>
        <w:pStyle w:val="berschrift2"/>
        <w:rPr>
          <w:lang w:val="en-US"/>
        </w:rPr>
      </w:pPr>
      <w:r>
        <w:rPr>
          <w:lang w:val="en-US"/>
        </w:rPr>
        <w:t xml:space="preserve">Endress+Hauser joins the </w:t>
      </w:r>
      <w:r w:rsidR="00B93CD7" w:rsidRPr="00E126D3">
        <w:rPr>
          <w:lang w:val="en-US"/>
        </w:rPr>
        <w:t>Euro</w:t>
      </w:r>
      <w:r>
        <w:rPr>
          <w:lang w:val="en-US"/>
        </w:rPr>
        <w:t>pean Clean Hydrogen Alliance</w:t>
      </w:r>
    </w:p>
    <w:p w14:paraId="35D9D4FE" w14:textId="271A8567" w:rsidR="00E126D3" w:rsidRDefault="00E126D3" w:rsidP="563F5F42">
      <w:pPr>
        <w:pStyle w:val="HTMLVorformatiert"/>
        <w:shd w:val="clear" w:color="auto" w:fill="FFFFFF" w:themeFill="background1"/>
        <w:rPr>
          <w:rFonts w:ascii="E+H Serif" w:eastAsia="Calibri" w:hAnsi="E+H Serif" w:cs="Times New Roman"/>
          <w:b/>
          <w:bCs/>
          <w:sz w:val="22"/>
          <w:szCs w:val="22"/>
        </w:rPr>
      </w:pPr>
      <w:r w:rsidRPr="563F5F42">
        <w:rPr>
          <w:rFonts w:ascii="E+H Serif" w:eastAsia="Calibri" w:hAnsi="E+H Serif" w:cs="Times New Roman"/>
          <w:b/>
          <w:bCs/>
          <w:sz w:val="22"/>
          <w:szCs w:val="22"/>
        </w:rPr>
        <w:t xml:space="preserve">In joining the </w:t>
      </w:r>
      <w:r w:rsidR="0014055F" w:rsidRPr="563F5F42">
        <w:rPr>
          <w:rFonts w:ascii="E+H Serif" w:eastAsia="Calibri" w:hAnsi="E+H Serif" w:cs="Times New Roman"/>
          <w:b/>
          <w:bCs/>
          <w:sz w:val="22"/>
          <w:szCs w:val="22"/>
        </w:rPr>
        <w:t>European Clean Hydrogen Alliance</w:t>
      </w:r>
      <w:r w:rsidRPr="563F5F42">
        <w:rPr>
          <w:rFonts w:ascii="E+H Serif" w:eastAsia="Calibri" w:hAnsi="E+H Serif" w:cs="Times New Roman"/>
          <w:b/>
          <w:bCs/>
          <w:sz w:val="22"/>
          <w:szCs w:val="22"/>
        </w:rPr>
        <w:t>, Endress+Hauser is supporting the development of a clean and competitive hydrogen industry in Europe. The goal is to achieve CO</w:t>
      </w:r>
      <w:r w:rsidRPr="563F5F42">
        <w:rPr>
          <w:rFonts w:ascii="E+H Serif" w:eastAsia="Calibri" w:hAnsi="E+H Serif" w:cs="Times New Roman"/>
          <w:b/>
          <w:bCs/>
          <w:sz w:val="22"/>
          <w:szCs w:val="22"/>
          <w:vertAlign w:val="subscript"/>
        </w:rPr>
        <w:t xml:space="preserve">2 </w:t>
      </w:r>
      <w:r w:rsidRPr="563F5F42">
        <w:rPr>
          <w:rFonts w:ascii="E+H Serif" w:eastAsia="Calibri" w:hAnsi="E+H Serif" w:cs="Times New Roman"/>
          <w:b/>
          <w:bCs/>
          <w:sz w:val="22"/>
          <w:szCs w:val="22"/>
        </w:rPr>
        <w:t xml:space="preserve">neutrality </w:t>
      </w:r>
      <w:r w:rsidR="00F13097" w:rsidRPr="563F5F42">
        <w:rPr>
          <w:rFonts w:ascii="E+H Serif" w:eastAsia="Calibri" w:hAnsi="E+H Serif" w:cs="Times New Roman"/>
          <w:b/>
          <w:bCs/>
          <w:sz w:val="22"/>
          <w:szCs w:val="22"/>
        </w:rPr>
        <w:t xml:space="preserve">in the process industry </w:t>
      </w:r>
      <w:r w:rsidRPr="563F5F42">
        <w:rPr>
          <w:rFonts w:ascii="E+H Serif" w:eastAsia="Calibri" w:hAnsi="E+H Serif" w:cs="Times New Roman"/>
          <w:b/>
          <w:bCs/>
          <w:sz w:val="22"/>
          <w:szCs w:val="22"/>
        </w:rPr>
        <w:t>by the middle of the century through the introduction of hydrogen technologies</w:t>
      </w:r>
      <w:r w:rsidR="00A726F2" w:rsidRPr="563F5F42">
        <w:rPr>
          <w:rFonts w:ascii="E+H Serif" w:eastAsia="Calibri" w:hAnsi="E+H Serif" w:cs="Times New Roman"/>
          <w:b/>
          <w:bCs/>
          <w:sz w:val="22"/>
          <w:szCs w:val="22"/>
        </w:rPr>
        <w:t xml:space="preserve">. </w:t>
      </w:r>
      <w:r w:rsidR="00563363" w:rsidRPr="563F5F42">
        <w:rPr>
          <w:rFonts w:ascii="E+H Serif" w:eastAsia="Calibri" w:hAnsi="E+H Serif" w:cs="Times New Roman"/>
          <w:b/>
          <w:bCs/>
          <w:sz w:val="22"/>
          <w:szCs w:val="22"/>
        </w:rPr>
        <w:t>Working together with</w:t>
      </w:r>
      <w:r w:rsidRPr="563F5F42">
        <w:rPr>
          <w:rFonts w:ascii="E+H Serif" w:eastAsia="Calibri" w:hAnsi="E+H Serif" w:cs="Times New Roman"/>
          <w:b/>
          <w:bCs/>
          <w:sz w:val="22"/>
          <w:szCs w:val="22"/>
        </w:rPr>
        <w:t xml:space="preserve"> other industry partners, Endress+Hauser wants to support t</w:t>
      </w:r>
      <w:r w:rsidR="006E67CA" w:rsidRPr="563F5F42">
        <w:rPr>
          <w:rFonts w:ascii="E+H Serif" w:eastAsia="Calibri" w:hAnsi="E+H Serif" w:cs="Times New Roman"/>
          <w:b/>
          <w:bCs/>
          <w:sz w:val="22"/>
          <w:szCs w:val="22"/>
        </w:rPr>
        <w:t xml:space="preserve">he efforts being made toward </w:t>
      </w:r>
      <w:r w:rsidRPr="563F5F42">
        <w:rPr>
          <w:rFonts w:ascii="E+H Serif" w:eastAsia="Calibri" w:hAnsi="E+H Serif" w:cs="Times New Roman"/>
          <w:b/>
          <w:bCs/>
          <w:sz w:val="22"/>
          <w:szCs w:val="22"/>
        </w:rPr>
        <w:t xml:space="preserve">a sustainable future. </w:t>
      </w:r>
    </w:p>
    <w:p w14:paraId="4C93515A" w14:textId="77777777" w:rsidR="008B3AAD" w:rsidRPr="00E126D3" w:rsidRDefault="008B3AAD" w:rsidP="008B3AAD">
      <w:pPr>
        <w:pStyle w:val="HTMLVorformatiert"/>
        <w:shd w:val="clear" w:color="auto" w:fill="FFFFFF"/>
        <w:rPr>
          <w:rFonts w:ascii="E+H Serif" w:eastAsia="Calibri" w:hAnsi="E+H Serif" w:cs="Times New Roman"/>
          <w:b/>
          <w:bCs/>
          <w:sz w:val="22"/>
        </w:rPr>
      </w:pPr>
    </w:p>
    <w:p w14:paraId="4AA4BC31" w14:textId="16B90C1B" w:rsidR="007331CC" w:rsidRPr="00E126D3" w:rsidRDefault="00E126D3" w:rsidP="00ED1EA9">
      <w:pPr>
        <w:rPr>
          <w:lang w:val="en-US"/>
        </w:rPr>
      </w:pPr>
      <w:r w:rsidRPr="563F5F42">
        <w:rPr>
          <w:lang w:val="en-US"/>
        </w:rPr>
        <w:t xml:space="preserve">Green hydrogen is considered one of the keys to decarbonization in many sectors and a core element of the energy transition. The European Clean Hydrogen Alliance </w:t>
      </w:r>
      <w:r w:rsidR="00ED1EA9" w:rsidRPr="563F5F42">
        <w:rPr>
          <w:lang w:val="en-US"/>
        </w:rPr>
        <w:t>will play a crucial role in the implementation of the EU’s hydrogen strategy. “With our mem</w:t>
      </w:r>
      <w:r w:rsidR="00563363" w:rsidRPr="563F5F42">
        <w:rPr>
          <w:lang w:val="en-US"/>
        </w:rPr>
        <w:t xml:space="preserve">bership, we want to support initiatives aimed at decarbonization and </w:t>
      </w:r>
      <w:r w:rsidR="00ED1EA9" w:rsidRPr="563F5F42">
        <w:rPr>
          <w:lang w:val="en-US"/>
        </w:rPr>
        <w:t xml:space="preserve">achieving climate goals </w:t>
      </w:r>
      <w:r w:rsidR="00163AE5" w:rsidRPr="563F5F42">
        <w:rPr>
          <w:lang w:val="en-US"/>
        </w:rPr>
        <w:t>to</w:t>
      </w:r>
      <w:r w:rsidR="00ED1EA9" w:rsidRPr="563F5F42">
        <w:rPr>
          <w:lang w:val="en-US"/>
        </w:rPr>
        <w:t xml:space="preserve"> make an active contribution to a sustainable future,” said </w:t>
      </w:r>
      <w:r w:rsidR="007331CC" w:rsidRPr="563F5F42">
        <w:rPr>
          <w:lang w:val="en-US"/>
        </w:rPr>
        <w:t xml:space="preserve">Paul Borggreve, Corporate </w:t>
      </w:r>
      <w:r w:rsidR="003D0993" w:rsidRPr="563F5F42">
        <w:rPr>
          <w:lang w:val="en-US"/>
        </w:rPr>
        <w:t xml:space="preserve">Director </w:t>
      </w:r>
      <w:r w:rsidR="00F54902">
        <w:rPr>
          <w:lang w:val="en-US"/>
        </w:rPr>
        <w:t xml:space="preserve">of </w:t>
      </w:r>
      <w:r w:rsidR="007331CC" w:rsidRPr="563F5F42">
        <w:rPr>
          <w:lang w:val="en-US"/>
        </w:rPr>
        <w:t>Mark</w:t>
      </w:r>
      <w:r w:rsidR="00ED1EA9" w:rsidRPr="563F5F42">
        <w:rPr>
          <w:lang w:val="en-US"/>
        </w:rPr>
        <w:t>eting at the Endress+Hauser Group.</w:t>
      </w:r>
    </w:p>
    <w:p w14:paraId="2CD48895" w14:textId="77777777" w:rsidR="00A43153" w:rsidRPr="00E126D3" w:rsidRDefault="00563363" w:rsidP="00A43153">
      <w:pPr>
        <w:pStyle w:val="Texttitle"/>
      </w:pPr>
      <w:r>
        <w:t xml:space="preserve">Valuable </w:t>
      </w:r>
      <w:r w:rsidR="006E67CA">
        <w:t>contribution to sustainable development</w:t>
      </w:r>
    </w:p>
    <w:p w14:paraId="70887B5E" w14:textId="19F65C49" w:rsidR="00EF5F8F" w:rsidRDefault="00EF5F8F" w:rsidP="003D0993">
      <w:pPr>
        <w:rPr>
          <w:lang w:val="en-US"/>
        </w:rPr>
      </w:pPr>
      <w:r w:rsidRPr="563F5F42">
        <w:rPr>
          <w:lang w:val="en-US"/>
        </w:rPr>
        <w:t>The alliance, a</w:t>
      </w:r>
      <w:r w:rsidR="00410F79">
        <w:rPr>
          <w:lang w:val="en-US"/>
        </w:rPr>
        <w:t xml:space="preserve"> </w:t>
      </w:r>
      <w:r w:rsidR="00410F79" w:rsidRPr="563F5F42">
        <w:rPr>
          <w:lang w:val="en-US"/>
        </w:rPr>
        <w:t>European Commission</w:t>
      </w:r>
      <w:r w:rsidRPr="563F5F42">
        <w:rPr>
          <w:lang w:val="en-US"/>
        </w:rPr>
        <w:t xml:space="preserve"> initiative, brings together players from industry, science, </w:t>
      </w:r>
      <w:r w:rsidR="00DC41DE" w:rsidRPr="563F5F42">
        <w:rPr>
          <w:lang w:val="en-US"/>
        </w:rPr>
        <w:t>government</w:t>
      </w:r>
      <w:r w:rsidR="00DA398C" w:rsidRPr="563F5F42">
        <w:rPr>
          <w:lang w:val="en-US"/>
        </w:rPr>
        <w:t xml:space="preserve"> and the private sector to </w:t>
      </w:r>
      <w:r w:rsidRPr="563F5F42">
        <w:rPr>
          <w:lang w:val="en-US"/>
        </w:rPr>
        <w:t>mobilize resources and develop an investment agenda that promotes the production and utilization of renewable</w:t>
      </w:r>
      <w:r w:rsidR="00DA398C" w:rsidRPr="563F5F42">
        <w:rPr>
          <w:lang w:val="en-US"/>
        </w:rPr>
        <w:t xml:space="preserve"> hydrogen and </w:t>
      </w:r>
      <w:r w:rsidRPr="563F5F42">
        <w:rPr>
          <w:lang w:val="en-US"/>
        </w:rPr>
        <w:t>create</w:t>
      </w:r>
      <w:r w:rsidR="00DA398C" w:rsidRPr="563F5F42">
        <w:rPr>
          <w:lang w:val="en-US"/>
        </w:rPr>
        <w:t>s</w:t>
      </w:r>
      <w:r w:rsidR="006E67CA" w:rsidRPr="563F5F42">
        <w:rPr>
          <w:lang w:val="en-US"/>
        </w:rPr>
        <w:t xml:space="preserve"> a concrete project pipeline, thus building</w:t>
      </w:r>
      <w:r w:rsidR="00DA398C" w:rsidRPr="563F5F42">
        <w:rPr>
          <w:lang w:val="en-US"/>
        </w:rPr>
        <w:t xml:space="preserve"> the foundation for a sustainable and competitive hydrogen ecosystem in the EU.</w:t>
      </w:r>
    </w:p>
    <w:p w14:paraId="3EF1AAAD" w14:textId="1B3F2E1E" w:rsidR="006A4498" w:rsidRPr="00F13097" w:rsidRDefault="006E67CA" w:rsidP="004F5F4C">
      <w:pPr>
        <w:rPr>
          <w:lang w:val="en-US"/>
        </w:rPr>
      </w:pPr>
      <w:r w:rsidRPr="563F5F42">
        <w:rPr>
          <w:rFonts w:eastAsia="Calibri"/>
          <w:color w:val="auto"/>
          <w:lang w:val="en-US"/>
        </w:rPr>
        <w:t xml:space="preserve">Hydrogen, </w:t>
      </w:r>
      <w:r w:rsidR="00DA398C" w:rsidRPr="563F5F42">
        <w:rPr>
          <w:rFonts w:eastAsia="Calibri"/>
          <w:color w:val="auto"/>
          <w:lang w:val="en-US"/>
        </w:rPr>
        <w:t>the most practical alternative to fossil</w:t>
      </w:r>
      <w:r w:rsidR="00F54902">
        <w:rPr>
          <w:rFonts w:eastAsia="Calibri"/>
          <w:color w:val="auto"/>
          <w:lang w:val="en-US"/>
        </w:rPr>
        <w:t xml:space="preserve"> </w:t>
      </w:r>
      <w:r w:rsidR="00DA398C" w:rsidRPr="563F5F42">
        <w:rPr>
          <w:rFonts w:eastAsia="Calibri"/>
          <w:color w:val="auto"/>
          <w:lang w:val="en-US"/>
        </w:rPr>
        <w:t>fuels</w:t>
      </w:r>
      <w:r w:rsidRPr="563F5F42">
        <w:rPr>
          <w:rFonts w:eastAsia="Calibri"/>
          <w:color w:val="auto"/>
          <w:lang w:val="en-US"/>
        </w:rPr>
        <w:t xml:space="preserve">, has the potential to enable </w:t>
      </w:r>
      <w:r w:rsidR="00DA398C" w:rsidRPr="563F5F42">
        <w:rPr>
          <w:rFonts w:eastAsia="Calibri"/>
          <w:color w:val="auto"/>
          <w:lang w:val="en-US"/>
        </w:rPr>
        <w:t>the transition to a CO</w:t>
      </w:r>
      <w:r w:rsidR="00DA398C" w:rsidRPr="563F5F42">
        <w:rPr>
          <w:rFonts w:eastAsia="Calibri"/>
          <w:color w:val="auto"/>
          <w:vertAlign w:val="subscript"/>
          <w:lang w:val="en-US"/>
        </w:rPr>
        <w:t>2</w:t>
      </w:r>
      <w:r w:rsidR="00DA398C" w:rsidRPr="563F5F42">
        <w:rPr>
          <w:rFonts w:eastAsia="Calibri"/>
          <w:color w:val="auto"/>
          <w:lang w:val="en-US"/>
        </w:rPr>
        <w:t xml:space="preserve">-neutral future in a wide range of sectors. This includes the oil </w:t>
      </w:r>
      <w:r w:rsidR="00F54902">
        <w:rPr>
          <w:rFonts w:eastAsia="Calibri"/>
          <w:color w:val="auto"/>
          <w:lang w:val="en-US"/>
        </w:rPr>
        <w:t>&amp;</w:t>
      </w:r>
      <w:r w:rsidR="00DA398C" w:rsidRPr="563F5F42">
        <w:rPr>
          <w:rFonts w:eastAsia="Calibri"/>
          <w:color w:val="auto"/>
          <w:lang w:val="en-US"/>
        </w:rPr>
        <w:t xml:space="preserve"> gas and chemical industries, as well as steel and cement manufacturing, where avoiding emissions is especially difficult. </w:t>
      </w:r>
      <w:r w:rsidR="004F5F4C" w:rsidRPr="563F5F42">
        <w:rPr>
          <w:rFonts w:eastAsia="Calibri"/>
          <w:color w:val="auto"/>
          <w:lang w:val="en-US"/>
        </w:rPr>
        <w:t xml:space="preserve">“Green hydrogen </w:t>
      </w:r>
      <w:r w:rsidR="0045599A" w:rsidRPr="563F5F42">
        <w:rPr>
          <w:rFonts w:eastAsia="Calibri"/>
          <w:color w:val="auto"/>
          <w:lang w:val="en-US"/>
        </w:rPr>
        <w:t>is</w:t>
      </w:r>
      <w:r w:rsidR="004F5F4C" w:rsidRPr="563F5F42">
        <w:rPr>
          <w:rFonts w:eastAsia="Calibri"/>
          <w:color w:val="auto"/>
          <w:lang w:val="en-US"/>
        </w:rPr>
        <w:t xml:space="preserve"> a key </w:t>
      </w:r>
      <w:r w:rsidR="0045599A" w:rsidRPr="563F5F42">
        <w:rPr>
          <w:rFonts w:eastAsia="Calibri"/>
          <w:color w:val="auto"/>
          <w:lang w:val="en-US"/>
        </w:rPr>
        <w:t xml:space="preserve">component in </w:t>
      </w:r>
      <w:r w:rsidR="004F5F4C" w:rsidRPr="563F5F42">
        <w:rPr>
          <w:rFonts w:eastAsia="Calibri"/>
          <w:color w:val="auto"/>
          <w:lang w:val="en-US"/>
        </w:rPr>
        <w:t xml:space="preserve">the energy transition,” adds </w:t>
      </w:r>
      <w:r w:rsidR="00F13097" w:rsidRPr="563F5F42">
        <w:rPr>
          <w:rFonts w:eastAsia="Calibri"/>
          <w:color w:val="auto"/>
          <w:lang w:val="en-US"/>
        </w:rPr>
        <w:t xml:space="preserve">Jens Hundrieser, </w:t>
      </w:r>
      <w:r w:rsidR="00086891">
        <w:rPr>
          <w:rFonts w:eastAsia="Calibri"/>
          <w:color w:val="auto"/>
          <w:lang w:val="en-US"/>
        </w:rPr>
        <w:t xml:space="preserve">European </w:t>
      </w:r>
      <w:r w:rsidR="00F13097" w:rsidRPr="563F5F42">
        <w:rPr>
          <w:rFonts w:eastAsia="Calibri"/>
          <w:color w:val="auto"/>
          <w:lang w:val="en-US"/>
        </w:rPr>
        <w:t>Regional Industry Manager</w:t>
      </w:r>
      <w:r w:rsidR="00410F79">
        <w:rPr>
          <w:rFonts w:eastAsia="Calibri"/>
          <w:color w:val="auto"/>
          <w:lang w:val="en-US"/>
        </w:rPr>
        <w:t xml:space="preserve"> for</w:t>
      </w:r>
      <w:r w:rsidR="00086891">
        <w:rPr>
          <w:rFonts w:eastAsia="Calibri"/>
          <w:color w:val="auto"/>
          <w:lang w:val="en-US"/>
        </w:rPr>
        <w:t xml:space="preserve"> </w:t>
      </w:r>
      <w:r w:rsidR="00F13097" w:rsidRPr="563F5F42">
        <w:rPr>
          <w:rFonts w:eastAsia="Calibri"/>
          <w:color w:val="auto"/>
          <w:lang w:val="en-US"/>
        </w:rPr>
        <w:t>Energy</w:t>
      </w:r>
      <w:r w:rsidR="00DD5E6C" w:rsidRPr="563F5F42">
        <w:rPr>
          <w:rFonts w:eastAsia="Calibri"/>
          <w:color w:val="auto"/>
          <w:lang w:val="en-US"/>
        </w:rPr>
        <w:t xml:space="preserve"> </w:t>
      </w:r>
      <w:r w:rsidR="00F13097" w:rsidRPr="563F5F42">
        <w:rPr>
          <w:rFonts w:eastAsia="Calibri"/>
          <w:color w:val="auto"/>
          <w:lang w:val="en-US"/>
        </w:rPr>
        <w:t>&amp;</w:t>
      </w:r>
      <w:r w:rsidR="00DD5E6C" w:rsidRPr="563F5F42">
        <w:rPr>
          <w:rFonts w:eastAsia="Calibri"/>
          <w:color w:val="auto"/>
          <w:lang w:val="en-US"/>
        </w:rPr>
        <w:t xml:space="preserve"> </w:t>
      </w:r>
      <w:r w:rsidR="00F13097" w:rsidRPr="563F5F42">
        <w:rPr>
          <w:rFonts w:eastAsia="Calibri"/>
          <w:color w:val="auto"/>
          <w:lang w:val="en-US"/>
        </w:rPr>
        <w:t xml:space="preserve">Metal. </w:t>
      </w:r>
    </w:p>
    <w:p w14:paraId="582D8D7B" w14:textId="77777777" w:rsidR="00A43153" w:rsidRPr="00E126D3" w:rsidRDefault="006E67CA" w:rsidP="00A43153">
      <w:pPr>
        <w:pStyle w:val="Texttitle"/>
      </w:pPr>
      <w:r>
        <w:t xml:space="preserve">Comprehensive portfolio for hydrogen applications </w:t>
      </w:r>
    </w:p>
    <w:p w14:paraId="66999155" w14:textId="64F423ED" w:rsidR="004F5F4C" w:rsidRDefault="00850A97" w:rsidP="563F5F42">
      <w:pPr>
        <w:rPr>
          <w:rFonts w:eastAsia="Calibri"/>
          <w:szCs w:val="22"/>
          <w:lang w:val="en-US"/>
        </w:rPr>
      </w:pPr>
      <w:r w:rsidRPr="563F5F42">
        <w:rPr>
          <w:lang w:val="en-US"/>
        </w:rPr>
        <w:t xml:space="preserve">Endress+Hauser </w:t>
      </w:r>
      <w:r w:rsidR="004F5F4C" w:rsidRPr="563F5F42">
        <w:rPr>
          <w:lang w:val="en-US"/>
        </w:rPr>
        <w:t>already boasts a broa</w:t>
      </w:r>
      <w:r w:rsidR="006E67CA" w:rsidRPr="563F5F42">
        <w:rPr>
          <w:lang w:val="en-US"/>
        </w:rPr>
        <w:t xml:space="preserve">d portfolio of products for </w:t>
      </w:r>
      <w:r w:rsidR="004F5F4C" w:rsidRPr="563F5F42">
        <w:rPr>
          <w:lang w:val="en-US"/>
        </w:rPr>
        <w:t>critical</w:t>
      </w:r>
      <w:r w:rsidR="006E67CA" w:rsidRPr="563F5F42">
        <w:rPr>
          <w:lang w:val="en-US"/>
        </w:rPr>
        <w:t xml:space="preserve"> process</w:t>
      </w:r>
      <w:r w:rsidR="004F5F4C" w:rsidRPr="563F5F42">
        <w:rPr>
          <w:lang w:val="en-US"/>
        </w:rPr>
        <w:t xml:space="preserve"> me</w:t>
      </w:r>
      <w:r w:rsidR="006E67CA" w:rsidRPr="563F5F42">
        <w:rPr>
          <w:lang w:val="en-US"/>
        </w:rPr>
        <w:t xml:space="preserve">asuring points in </w:t>
      </w:r>
      <w:r w:rsidR="004F5F4C" w:rsidRPr="563F5F42">
        <w:rPr>
          <w:lang w:val="en-US"/>
        </w:rPr>
        <w:t xml:space="preserve">the production, </w:t>
      </w:r>
      <w:r w:rsidR="0014601E" w:rsidRPr="563F5F42">
        <w:rPr>
          <w:lang w:val="en-US"/>
        </w:rPr>
        <w:t>storage</w:t>
      </w:r>
      <w:r w:rsidR="004F5F4C" w:rsidRPr="563F5F42">
        <w:rPr>
          <w:lang w:val="en-US"/>
        </w:rPr>
        <w:t xml:space="preserve"> and utilization of hydrogen.</w:t>
      </w:r>
      <w:r w:rsidR="004F5F4C" w:rsidRPr="563F5F42">
        <w:rPr>
          <w:rFonts w:eastAsiaTheme="minorEastAsia"/>
          <w:szCs w:val="22"/>
          <w:lang w:val="en-US"/>
        </w:rPr>
        <w:t xml:space="preserve"> T</w:t>
      </w:r>
      <w:r w:rsidR="563F5F42" w:rsidRPr="563F5F42">
        <w:rPr>
          <w:rFonts w:eastAsiaTheme="minorEastAsia"/>
          <w:szCs w:val="22"/>
          <w:lang w:val="en-US"/>
        </w:rPr>
        <w:t>hese include laser-based gas analyzers for determining the quality of gases, flow metering solutions and level measurements in liquid hydrogen tanks.</w:t>
      </w:r>
    </w:p>
    <w:p w14:paraId="2C694811" w14:textId="61D90751" w:rsidR="00ED1DB9" w:rsidRPr="00E126D3" w:rsidRDefault="003163FC" w:rsidP="563F5F42">
      <w:pPr>
        <w:rPr>
          <w:rFonts w:ascii="Courier New" w:eastAsia="Times New Roman" w:hAnsi="Courier New" w:cs="Courier New"/>
          <w:color w:val="auto"/>
          <w:sz w:val="20"/>
          <w:lang w:val="en-US"/>
        </w:rPr>
      </w:pPr>
      <w:r w:rsidRPr="563F5F42">
        <w:rPr>
          <w:lang w:val="en-US"/>
        </w:rPr>
        <w:t xml:space="preserve">Endress+Hauser instruments fulfill the highest process and environmental safety standards. Among other </w:t>
      </w:r>
      <w:r w:rsidR="006E67CA" w:rsidRPr="563F5F42">
        <w:rPr>
          <w:lang w:val="en-US"/>
        </w:rPr>
        <w:t>things</w:t>
      </w:r>
      <w:r w:rsidRPr="563F5F42">
        <w:rPr>
          <w:lang w:val="en-US"/>
        </w:rPr>
        <w:t>, hydrogen applications require instruments that can withstand high process pressures of more than 1,000 bar or extreme temperatures as low as -25</w:t>
      </w:r>
      <w:r w:rsidR="00F54902">
        <w:rPr>
          <w:lang w:val="en-US"/>
        </w:rPr>
        <w:t>3</w:t>
      </w:r>
      <w:r w:rsidRPr="563F5F42">
        <w:rPr>
          <w:lang w:val="en-US"/>
        </w:rPr>
        <w:t xml:space="preserve"> degrees Celsius. “The </w:t>
      </w:r>
      <w:r w:rsidR="002B77EB" w:rsidRPr="563F5F42">
        <w:rPr>
          <w:lang w:val="en-US"/>
        </w:rPr>
        <w:t>European Clean Hydrogen Alliance</w:t>
      </w:r>
      <w:r w:rsidRPr="563F5F42">
        <w:rPr>
          <w:lang w:val="en-US"/>
        </w:rPr>
        <w:t xml:space="preserve"> allows us to learn together with our partners and continue to improve our portfolio of products and solutions for the hydrogen industry,” says </w:t>
      </w:r>
      <w:r w:rsidR="002B77EB" w:rsidRPr="563F5F42">
        <w:rPr>
          <w:lang w:val="en-US"/>
        </w:rPr>
        <w:t>Paul Borggreve.</w:t>
      </w:r>
      <w:r w:rsidRPr="563F5F42">
        <w:rPr>
          <w:rFonts w:ascii="Courier New" w:eastAsia="Times New Roman" w:hAnsi="Courier New" w:cs="Courier New"/>
          <w:color w:val="auto"/>
          <w:sz w:val="20"/>
          <w:lang w:val="en-US"/>
        </w:rPr>
        <w:br w:type="page"/>
      </w:r>
    </w:p>
    <w:p w14:paraId="5DFE7403" w14:textId="36BBF5D4" w:rsidR="00ED1DB9" w:rsidRPr="00E126D3" w:rsidRDefault="000775C4">
      <w:pPr>
        <w:spacing w:after="0" w:line="240" w:lineRule="auto"/>
        <w:rPr>
          <w:rFonts w:cs="Arial"/>
          <w:bCs/>
          <w:color w:val="000000"/>
          <w:szCs w:val="22"/>
          <w:lang w:val="en-US"/>
        </w:rPr>
      </w:pPr>
      <w:r>
        <w:rPr>
          <w:noProof/>
        </w:rPr>
        <w:lastRenderedPageBreak/>
        <w:drawing>
          <wp:inline distT="0" distB="0" distL="0" distR="0" wp14:anchorId="63D28E05" wp14:editId="341E17DD">
            <wp:extent cx="2981325" cy="198574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991620" cy="1992604"/>
                    </a:xfrm>
                    <a:prstGeom prst="rect">
                      <a:avLst/>
                    </a:prstGeom>
                  </pic:spPr>
                </pic:pic>
              </a:graphicData>
            </a:graphic>
          </wp:inline>
        </w:drawing>
      </w:r>
    </w:p>
    <w:p w14:paraId="05B58E01" w14:textId="12EC850D" w:rsidR="006A4498" w:rsidRPr="00E126D3" w:rsidRDefault="006A4498" w:rsidP="006A4498">
      <w:pPr>
        <w:spacing w:after="0" w:line="240" w:lineRule="auto"/>
        <w:rPr>
          <w:rFonts w:cs="Arial"/>
          <w:b/>
          <w:color w:val="000000"/>
          <w:szCs w:val="22"/>
          <w:lang w:val="en-US"/>
        </w:rPr>
      </w:pPr>
      <w:r w:rsidRPr="00E126D3">
        <w:rPr>
          <w:rFonts w:cs="Arial"/>
          <w:b/>
          <w:color w:val="000000"/>
          <w:szCs w:val="22"/>
          <w:lang w:val="en-US"/>
        </w:rPr>
        <w:t>EH_hydrog</w:t>
      </w:r>
      <w:r w:rsidR="00F13097">
        <w:rPr>
          <w:rFonts w:cs="Arial"/>
          <w:b/>
          <w:color w:val="000000"/>
          <w:szCs w:val="22"/>
          <w:lang w:val="en-US"/>
        </w:rPr>
        <w:t>e</w:t>
      </w:r>
      <w:r w:rsidRPr="00E126D3">
        <w:rPr>
          <w:rFonts w:cs="Arial"/>
          <w:b/>
          <w:color w:val="000000"/>
          <w:szCs w:val="22"/>
          <w:lang w:val="en-US"/>
        </w:rPr>
        <w:t>n.jpg</w:t>
      </w:r>
      <w:r w:rsidRPr="00E126D3">
        <w:rPr>
          <w:rFonts w:cs="Arial"/>
          <w:b/>
          <w:color w:val="000000"/>
          <w:szCs w:val="22"/>
          <w:lang w:val="en-US"/>
        </w:rPr>
        <w:br/>
      </w:r>
      <w:r w:rsidRPr="00E126D3">
        <w:rPr>
          <w:rFonts w:cs="Arial"/>
          <w:bCs/>
          <w:color w:val="000000"/>
          <w:szCs w:val="22"/>
          <w:lang w:val="en-US"/>
        </w:rPr>
        <w:t>Gr</w:t>
      </w:r>
      <w:r w:rsidR="006E67CA">
        <w:rPr>
          <w:rFonts w:cs="Arial"/>
          <w:bCs/>
          <w:color w:val="000000"/>
          <w:szCs w:val="22"/>
          <w:lang w:val="en-US"/>
        </w:rPr>
        <w:t xml:space="preserve">een hydrogen </w:t>
      </w:r>
      <w:r w:rsidR="00086891">
        <w:rPr>
          <w:rFonts w:cs="Arial"/>
          <w:bCs/>
          <w:color w:val="000000"/>
          <w:szCs w:val="22"/>
          <w:lang w:val="en-US"/>
        </w:rPr>
        <w:t xml:space="preserve">has </w:t>
      </w:r>
      <w:r w:rsidR="006E67CA">
        <w:rPr>
          <w:rFonts w:cs="Arial"/>
          <w:bCs/>
          <w:color w:val="000000"/>
          <w:szCs w:val="22"/>
          <w:lang w:val="en-US"/>
        </w:rPr>
        <w:t xml:space="preserve">the potential to decarbonize entire industry sectors. </w:t>
      </w:r>
    </w:p>
    <w:p w14:paraId="211579F5" w14:textId="77777777" w:rsidR="006A4498" w:rsidRPr="00E126D3" w:rsidRDefault="006A4498">
      <w:pPr>
        <w:spacing w:after="0" w:line="240" w:lineRule="auto"/>
        <w:rPr>
          <w:rFonts w:cs="Arial"/>
          <w:bCs/>
          <w:color w:val="000000"/>
          <w:szCs w:val="22"/>
          <w:lang w:val="en-US"/>
        </w:rPr>
      </w:pPr>
    </w:p>
    <w:p w14:paraId="4FF46B51" w14:textId="77777777" w:rsidR="00ED1DB9" w:rsidRPr="00E126D3" w:rsidRDefault="006A4498">
      <w:pPr>
        <w:spacing w:after="0" w:line="240" w:lineRule="auto"/>
        <w:rPr>
          <w:rFonts w:cs="Arial"/>
          <w:bCs/>
          <w:color w:val="000000"/>
          <w:szCs w:val="22"/>
          <w:lang w:val="en-US"/>
        </w:rPr>
      </w:pPr>
      <w:r w:rsidRPr="00E126D3">
        <w:rPr>
          <w:noProof/>
          <w:lang w:val="en-US"/>
        </w:rPr>
        <w:drawing>
          <wp:inline distT="0" distB="0" distL="0" distR="0" wp14:anchorId="7F709DAB" wp14:editId="1E5DA428">
            <wp:extent cx="1549788" cy="231457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557104" cy="2325501"/>
                    </a:xfrm>
                    <a:prstGeom prst="rect">
                      <a:avLst/>
                    </a:prstGeom>
                  </pic:spPr>
                </pic:pic>
              </a:graphicData>
            </a:graphic>
          </wp:inline>
        </w:drawing>
      </w:r>
    </w:p>
    <w:p w14:paraId="6EC5EEEB" w14:textId="0B1F718E" w:rsidR="00ED1DB9" w:rsidRPr="00E126D3" w:rsidRDefault="00ED1DB9">
      <w:pPr>
        <w:spacing w:after="0" w:line="240" w:lineRule="auto"/>
        <w:rPr>
          <w:rFonts w:cs="Arial"/>
          <w:b/>
          <w:color w:val="000000"/>
          <w:szCs w:val="22"/>
          <w:lang w:val="en-US"/>
        </w:rPr>
      </w:pPr>
      <w:r w:rsidRPr="00E126D3">
        <w:rPr>
          <w:rFonts w:cs="Arial"/>
          <w:b/>
          <w:color w:val="000000"/>
          <w:szCs w:val="22"/>
          <w:lang w:val="en-US"/>
        </w:rPr>
        <w:t>EH_</w:t>
      </w:r>
      <w:r w:rsidR="00314207" w:rsidRPr="00E126D3">
        <w:rPr>
          <w:rFonts w:cs="Arial"/>
          <w:b/>
          <w:color w:val="000000"/>
          <w:szCs w:val="22"/>
          <w:lang w:val="en-US"/>
        </w:rPr>
        <w:t>b</w:t>
      </w:r>
      <w:r w:rsidRPr="00E126D3">
        <w:rPr>
          <w:rFonts w:cs="Arial"/>
          <w:b/>
          <w:color w:val="000000"/>
          <w:szCs w:val="22"/>
          <w:lang w:val="en-US"/>
        </w:rPr>
        <w:t>orggreve_</w:t>
      </w:r>
      <w:r w:rsidR="00314207" w:rsidRPr="00E126D3">
        <w:rPr>
          <w:rFonts w:cs="Arial"/>
          <w:b/>
          <w:color w:val="000000"/>
          <w:szCs w:val="22"/>
          <w:lang w:val="en-US"/>
        </w:rPr>
        <w:t>p</w:t>
      </w:r>
      <w:r w:rsidRPr="00E126D3">
        <w:rPr>
          <w:rFonts w:cs="Arial"/>
          <w:b/>
          <w:color w:val="000000"/>
          <w:szCs w:val="22"/>
          <w:lang w:val="en-US"/>
        </w:rPr>
        <w:t>aul.jpg</w:t>
      </w:r>
      <w:r w:rsidRPr="00E126D3">
        <w:rPr>
          <w:rFonts w:cs="Arial"/>
          <w:b/>
          <w:color w:val="000000"/>
          <w:szCs w:val="22"/>
          <w:lang w:val="en-US"/>
        </w:rPr>
        <w:br/>
      </w:r>
      <w:r w:rsidR="00894F34">
        <w:rPr>
          <w:rFonts w:cs="Arial"/>
          <w:bCs/>
          <w:color w:val="000000"/>
          <w:szCs w:val="22"/>
          <w:lang w:val="en-US"/>
        </w:rPr>
        <w:t>Paul Borggreve is</w:t>
      </w:r>
      <w:r w:rsidRPr="00E126D3">
        <w:rPr>
          <w:rFonts w:cs="Arial"/>
          <w:bCs/>
          <w:color w:val="000000"/>
          <w:szCs w:val="22"/>
          <w:lang w:val="en-US"/>
        </w:rPr>
        <w:t xml:space="preserve"> </w:t>
      </w:r>
      <w:r w:rsidR="00894F34">
        <w:rPr>
          <w:rFonts w:cs="Arial"/>
          <w:bCs/>
          <w:color w:val="000000"/>
          <w:szCs w:val="22"/>
          <w:lang w:val="en-US"/>
        </w:rPr>
        <w:t xml:space="preserve">Corporate Director </w:t>
      </w:r>
      <w:r w:rsidR="00F54902">
        <w:rPr>
          <w:rFonts w:cs="Arial"/>
          <w:bCs/>
          <w:color w:val="000000"/>
          <w:szCs w:val="22"/>
          <w:lang w:val="en-US"/>
        </w:rPr>
        <w:t xml:space="preserve">of Marketing </w:t>
      </w:r>
      <w:r w:rsidR="00894F34">
        <w:rPr>
          <w:rFonts w:cs="Arial"/>
          <w:bCs/>
          <w:color w:val="000000"/>
          <w:szCs w:val="22"/>
          <w:lang w:val="en-US"/>
        </w:rPr>
        <w:t>at the</w:t>
      </w:r>
      <w:r w:rsidRPr="00E126D3">
        <w:rPr>
          <w:rFonts w:cs="Arial"/>
          <w:bCs/>
          <w:color w:val="000000"/>
          <w:szCs w:val="22"/>
          <w:lang w:val="en-US"/>
        </w:rPr>
        <w:t xml:space="preserve"> Endress+Hauser Gr</w:t>
      </w:r>
      <w:r w:rsidR="00894F34">
        <w:rPr>
          <w:rFonts w:cs="Arial"/>
          <w:bCs/>
          <w:color w:val="000000"/>
          <w:szCs w:val="22"/>
          <w:lang w:val="en-US"/>
        </w:rPr>
        <w:t>oup</w:t>
      </w:r>
      <w:r w:rsidRPr="00E126D3">
        <w:rPr>
          <w:rFonts w:cs="Arial"/>
          <w:b/>
          <w:color w:val="000000"/>
          <w:szCs w:val="22"/>
          <w:lang w:val="en-US"/>
        </w:rPr>
        <w:t>.</w:t>
      </w:r>
      <w:r w:rsidR="006A4498" w:rsidRPr="00E126D3">
        <w:rPr>
          <w:rFonts w:cs="Arial"/>
          <w:b/>
          <w:color w:val="000000"/>
          <w:szCs w:val="22"/>
          <w:lang w:val="en-US"/>
        </w:rPr>
        <w:br/>
      </w:r>
    </w:p>
    <w:p w14:paraId="3A6BAE2C" w14:textId="77777777" w:rsidR="00742D31" w:rsidRPr="00E126D3" w:rsidRDefault="00742D31">
      <w:pPr>
        <w:spacing w:after="0" w:line="240" w:lineRule="auto"/>
        <w:rPr>
          <w:b/>
          <w:noProof/>
          <w:color w:val="auto"/>
          <w:lang w:val="en-US"/>
        </w:rPr>
      </w:pPr>
      <w:r w:rsidRPr="00E126D3">
        <w:rPr>
          <w:lang w:val="en-US"/>
        </w:rPr>
        <w:br w:type="page"/>
      </w:r>
    </w:p>
    <w:p w14:paraId="13E622DE" w14:textId="77777777" w:rsidR="00163AE5" w:rsidRDefault="00163AE5" w:rsidP="00163AE5">
      <w:pPr>
        <w:rPr>
          <w:b/>
          <w:szCs w:val="22"/>
          <w:lang w:val="en-US"/>
        </w:rPr>
      </w:pPr>
      <w:r>
        <w:rPr>
          <w:b/>
          <w:szCs w:val="22"/>
          <w:lang w:val="en-US"/>
        </w:rPr>
        <w:lastRenderedPageBreak/>
        <w:t>The Endress+Hauser Group</w:t>
      </w:r>
    </w:p>
    <w:p w14:paraId="7ED44F20" w14:textId="77777777" w:rsidR="00163AE5" w:rsidRDefault="00163AE5" w:rsidP="00163AE5">
      <w:pPr>
        <w:rPr>
          <w:szCs w:val="22"/>
          <w:lang w:val="en-US"/>
        </w:rPr>
      </w:pPr>
      <w:r>
        <w:rPr>
          <w:szCs w:val="22"/>
          <w:lang w:val="en-US"/>
        </w:rPr>
        <w:t xml:space="preserve">Endress+Hauser is a global leader in measurement and automation technology for process and laboratory applications. The family company, headquartered in Reinach, Switzerland, achieved net sales of approximately 2.9 billion euros in 2021 with a total workforce of more than 15,000. </w:t>
      </w:r>
    </w:p>
    <w:p w14:paraId="31EC6C79" w14:textId="77777777" w:rsidR="00163AE5" w:rsidRDefault="00163AE5" w:rsidP="00163AE5">
      <w:pPr>
        <w:rPr>
          <w:szCs w:val="22"/>
          <w:lang w:val="en-US"/>
        </w:rPr>
      </w:pPr>
      <w:r>
        <w:rPr>
          <w:szCs w:val="22"/>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560A1C85" w14:textId="77777777" w:rsidR="00163AE5" w:rsidRDefault="00163AE5" w:rsidP="00163AE5">
      <w:pPr>
        <w:rPr>
          <w:szCs w:val="22"/>
          <w:lang w:val="en-US"/>
        </w:rPr>
      </w:pPr>
      <w:r>
        <w:rPr>
          <w:szCs w:val="22"/>
          <w:lang w:val="en-US"/>
        </w:rPr>
        <w:t>Endress+Hauser is a reliable partner worldwide. Its own sales companies in more than 50 countries as well as representatives in another 70 countries ensure competent support. Production facilities on four continents manufacture quickly and flexibly to the highest quality standards.</w:t>
      </w:r>
    </w:p>
    <w:p w14:paraId="5CF50DDB" w14:textId="77777777" w:rsidR="00163AE5" w:rsidRDefault="00163AE5" w:rsidP="00163AE5">
      <w:pPr>
        <w:rPr>
          <w:szCs w:val="22"/>
          <w:lang w:val="en-US"/>
        </w:rPr>
      </w:pPr>
      <w:r>
        <w:rPr>
          <w:noProof/>
          <w:lang w:val="en-US"/>
        </w:rPr>
        <w:t>Endress+Hauser was founded in 1953 by Georg H Endress and Ludwig Hauser. Ever since</w:t>
      </w:r>
      <w:r>
        <w:rPr>
          <w:szCs w:val="22"/>
          <w:lang w:val="en-US"/>
        </w:rPr>
        <w:t>, the company has been pushing ahead with the development and use of innovative technologies, now helping to shape the industry’s digital transformation. 8,600 patents and applications protect the Group’s intellectual property.</w:t>
      </w:r>
    </w:p>
    <w:p w14:paraId="402167D8" w14:textId="77777777" w:rsidR="00163AE5" w:rsidRDefault="00163AE5" w:rsidP="00163AE5">
      <w:pPr>
        <w:rPr>
          <w:noProof/>
          <w:lang w:val="en-US"/>
        </w:rPr>
      </w:pPr>
      <w:r>
        <w:rPr>
          <w:noProof/>
          <w:lang w:val="en-US"/>
        </w:rPr>
        <w:t xml:space="preserve">For further information, please visit </w:t>
      </w:r>
      <w:r>
        <w:rPr>
          <w:noProof/>
          <w:u w:val="single"/>
          <w:lang w:val="en-US"/>
        </w:rPr>
        <w:t>www.endress.com/media-center</w:t>
      </w:r>
      <w:r>
        <w:rPr>
          <w:noProof/>
          <w:lang w:val="en-US"/>
        </w:rPr>
        <w:t xml:space="preserve"> or </w:t>
      </w:r>
      <w:r>
        <w:rPr>
          <w:noProof/>
          <w:u w:val="single"/>
          <w:lang w:val="en-US"/>
        </w:rPr>
        <w:t>www.endress.com</w:t>
      </w:r>
    </w:p>
    <w:p w14:paraId="5C99A8C7" w14:textId="77777777" w:rsidR="00163AE5" w:rsidRDefault="00163AE5" w:rsidP="00163AE5">
      <w:pPr>
        <w:rPr>
          <w:lang w:val="en-US"/>
        </w:rPr>
      </w:pPr>
    </w:p>
    <w:p w14:paraId="0DECB5EF" w14:textId="77777777" w:rsidR="00163AE5" w:rsidRDefault="00163AE5" w:rsidP="00163AE5">
      <w:pPr>
        <w:pStyle w:val="Texttitle"/>
      </w:pPr>
      <w:r>
        <w:t>Contact</w:t>
      </w:r>
    </w:p>
    <w:p w14:paraId="4D0C4AEB" w14:textId="6501BE7C" w:rsidR="00163AE5" w:rsidRDefault="00163AE5" w:rsidP="00163AE5">
      <w:pPr>
        <w:tabs>
          <w:tab w:val="left" w:pos="4820"/>
          <w:tab w:val="left" w:pos="5529"/>
        </w:tabs>
        <w:rPr>
          <w:noProof/>
          <w:lang w:val="en-US"/>
        </w:rPr>
      </w:pPr>
      <w:r w:rsidRPr="563F5F42">
        <w:rPr>
          <w:lang w:val="en-US"/>
        </w:rPr>
        <w:t>Martin Raab</w:t>
      </w:r>
      <w:r>
        <w:tab/>
      </w:r>
      <w:r w:rsidRPr="563F5F42">
        <w:rPr>
          <w:lang w:val="en-US"/>
        </w:rPr>
        <w:t>Email</w:t>
      </w:r>
      <w:r>
        <w:tab/>
      </w:r>
      <w:r w:rsidRPr="563F5F42">
        <w:rPr>
          <w:lang w:val="en-US"/>
        </w:rPr>
        <w:t>martin.raab@endress.com</w:t>
      </w:r>
      <w:r>
        <w:br/>
      </w:r>
      <w:r w:rsidRPr="563F5F42">
        <w:rPr>
          <w:lang w:val="en-US"/>
        </w:rPr>
        <w:t>Group Media Spokesperson</w:t>
      </w:r>
      <w:r>
        <w:tab/>
      </w:r>
      <w:r w:rsidRPr="563F5F42">
        <w:rPr>
          <w:lang w:val="en-US"/>
        </w:rPr>
        <w:t>Phone</w:t>
      </w:r>
      <w:r>
        <w:tab/>
      </w:r>
      <w:r w:rsidRPr="563F5F42">
        <w:rPr>
          <w:lang w:val="en-US"/>
        </w:rPr>
        <w:t>+41 61 715 7722</w:t>
      </w:r>
      <w:r>
        <w:br/>
      </w:r>
      <w:r w:rsidRPr="563F5F42">
        <w:rPr>
          <w:noProof/>
          <w:lang w:val="en-US"/>
        </w:rPr>
        <w:t>Endress+Hauser AG</w:t>
      </w:r>
      <w:r>
        <w:tab/>
      </w:r>
      <w:r w:rsidRPr="563F5F42">
        <w:rPr>
          <w:noProof/>
          <w:lang w:val="en-US"/>
        </w:rPr>
        <w:t>Fax</w:t>
      </w:r>
      <w:r>
        <w:tab/>
      </w:r>
      <w:r w:rsidRPr="563F5F42">
        <w:rPr>
          <w:noProof/>
          <w:lang w:val="en-US"/>
        </w:rPr>
        <w:t>+41 61 715 2888</w:t>
      </w:r>
      <w:r>
        <w:br/>
      </w:r>
      <w:r w:rsidRPr="563F5F42">
        <w:rPr>
          <w:noProof/>
          <w:lang w:val="en-US"/>
        </w:rPr>
        <w:t>Kägenstrasse 2</w:t>
      </w:r>
      <w:r>
        <w:br/>
      </w:r>
      <w:r w:rsidRPr="563F5F42">
        <w:rPr>
          <w:noProof/>
          <w:lang w:val="en-US"/>
        </w:rPr>
        <w:t>4153 Reinach BL</w:t>
      </w:r>
      <w:r>
        <w:br/>
      </w:r>
      <w:r w:rsidRPr="563F5F42">
        <w:rPr>
          <w:noProof/>
          <w:lang w:val="en-US"/>
        </w:rPr>
        <w:t>Switzerland</w:t>
      </w:r>
    </w:p>
    <w:p w14:paraId="0A4E99A8" w14:textId="77777777" w:rsidR="00BD22BD" w:rsidRPr="00163AE5" w:rsidRDefault="00BD22BD" w:rsidP="00FF636E">
      <w:pPr>
        <w:pStyle w:val="StandardWeb"/>
        <w:spacing w:before="0" w:beforeAutospacing="0" w:after="280" w:afterAutospacing="0" w:line="280" w:lineRule="atLeast"/>
        <w:rPr>
          <w:rFonts w:ascii="E+H Serif" w:eastAsiaTheme="minorHAnsi" w:hAnsi="E+H Serif" w:cs="Arial"/>
          <w:bCs/>
          <w:color w:val="000000"/>
          <w:sz w:val="22"/>
          <w:szCs w:val="22"/>
          <w:lang w:val="en-US" w:eastAsia="en-US"/>
        </w:rPr>
      </w:pPr>
    </w:p>
    <w:sectPr w:rsidR="00BD22BD" w:rsidRPr="00163AE5" w:rsidSect="00E233CD">
      <w:headerReference w:type="even" r:id="rId9"/>
      <w:headerReference w:type="default" r:id="rId10"/>
      <w:footerReference w:type="even" r:id="rId11"/>
      <w:footerReference w:type="default" r:id="rId12"/>
      <w:headerReference w:type="first" r:id="rId13"/>
      <w:footerReference w:type="first" r:id="rId14"/>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B53BA5" w14:textId="77777777" w:rsidR="00670A65" w:rsidRDefault="00670A65" w:rsidP="00380AC8">
      <w:pPr>
        <w:spacing w:after="0" w:line="240" w:lineRule="auto"/>
      </w:pPr>
      <w:r>
        <w:separator/>
      </w:r>
    </w:p>
  </w:endnote>
  <w:endnote w:type="continuationSeparator" w:id="0">
    <w:p w14:paraId="511AFAA3" w14:textId="77777777" w:rsidR="00670A65" w:rsidRDefault="00670A65"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E+H Serif">
    <w:panose1 w:val="02020403050405020404"/>
    <w:charset w:val="00"/>
    <w:family w:val="roman"/>
    <w:pitch w:val="variable"/>
    <w:sig w:usb0="A00002AF" w:usb1="1000206B" w:usb2="00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H Weidemann Com Book">
    <w:altName w:val="Times New Roman"/>
    <w:charset w:val="00"/>
    <w:family w:val="auto"/>
    <w:pitch w:val="variable"/>
    <w:sig w:usb0="800000AF" w:usb1="5000205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9A86D" w14:textId="77777777" w:rsidR="00163AE5" w:rsidRDefault="00163AE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16"/>
      </w:rPr>
      <w:id w:val="-1934510806"/>
      <w:docPartObj>
        <w:docPartGallery w:val="Page Numbers (Bottom of Page)"/>
        <w:docPartUnique/>
      </w:docPartObj>
    </w:sdtPr>
    <w:sdtEndPr/>
    <w:sdtContent>
      <w:p w14:paraId="620B914D" w14:textId="77777777" w:rsidR="00EF5F8F" w:rsidRPr="008274A8" w:rsidRDefault="00563363" w:rsidP="00C27B1F">
        <w:pPr>
          <w:pStyle w:val="Fuzeile"/>
          <w:spacing w:after="0"/>
          <w:jc w:val="right"/>
          <w:rPr>
            <w:sz w:val="16"/>
            <w:szCs w:val="16"/>
          </w:rPr>
        </w:pPr>
        <w:r>
          <w:rPr>
            <w:noProof/>
            <w:sz w:val="16"/>
            <w:szCs w:val="16"/>
          </w:rPr>
          <w:t>1</w:t>
        </w:r>
        <w:r w:rsidR="00EF5F8F" w:rsidRPr="008274A8">
          <w:rPr>
            <w:sz w:val="16"/>
            <w:szCs w:val="16"/>
          </w:rPr>
          <w:t>/</w:t>
        </w:r>
        <w:r w:rsidRPr="00563363">
          <w:rPr>
            <w:noProof/>
            <w:sz w:val="16"/>
            <w:szCs w:val="16"/>
          </w:rPr>
          <w:t>3</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E1DB6" w14:textId="77777777" w:rsidR="00EF5F8F" w:rsidRDefault="00EF5F8F"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D870F" w14:textId="77777777" w:rsidR="00670A65" w:rsidRDefault="00670A65" w:rsidP="00380AC8">
      <w:pPr>
        <w:spacing w:after="0" w:line="240" w:lineRule="auto"/>
      </w:pPr>
      <w:r>
        <w:separator/>
      </w:r>
    </w:p>
  </w:footnote>
  <w:footnote w:type="continuationSeparator" w:id="0">
    <w:p w14:paraId="7F1918A8" w14:textId="77777777" w:rsidR="00670A65" w:rsidRDefault="00670A65"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9F63C" w14:textId="77777777" w:rsidR="00163AE5" w:rsidRDefault="00163AE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0" w:type="dxa"/>
        <w:right w:w="0" w:type="dxa"/>
      </w:tblCellMar>
      <w:tblLook w:val="04A0" w:firstRow="1" w:lastRow="0" w:firstColumn="1" w:lastColumn="0" w:noHBand="0" w:noVBand="1"/>
    </w:tblPr>
    <w:tblGrid>
      <w:gridCol w:w="6141"/>
      <w:gridCol w:w="3780"/>
    </w:tblGrid>
    <w:tr w:rsidR="00EF5F8F" w:rsidRPr="008B5A17" w14:paraId="7FE43B4F" w14:textId="77777777" w:rsidTr="00D84A90">
      <w:trPr>
        <w:cantSplit/>
        <w:trHeight w:hRule="exact" w:val="936"/>
      </w:trPr>
      <w:tc>
        <w:tcPr>
          <w:tcW w:w="0" w:type="auto"/>
          <w:tcBorders>
            <w:bottom w:val="single" w:sz="4" w:space="0" w:color="auto"/>
          </w:tcBorders>
        </w:tcPr>
        <w:p w14:paraId="3BFB9A65" w14:textId="77777777" w:rsidR="00EF5F8F" w:rsidRPr="00894F34" w:rsidRDefault="00894F34" w:rsidP="00C27B1F">
          <w:pPr>
            <w:pStyle w:val="DokumententypDatum"/>
            <w:rPr>
              <w:lang w:val="en-US"/>
            </w:rPr>
          </w:pPr>
          <w:r w:rsidRPr="00894F34">
            <w:rPr>
              <w:lang w:val="en-US"/>
            </w:rPr>
            <w:t>Press release</w:t>
          </w:r>
        </w:p>
        <w:p w14:paraId="3E5EF2E0" w14:textId="46C95E75" w:rsidR="00EF5F8F" w:rsidRPr="008B5A17" w:rsidRDefault="00894F34" w:rsidP="008141C6">
          <w:pPr>
            <w:pStyle w:val="DokumententypDatum"/>
            <w:rPr>
              <w:lang w:val="de-CH"/>
            </w:rPr>
          </w:pPr>
          <w:r w:rsidRPr="00894F34">
            <w:rPr>
              <w:lang w:val="en-US"/>
            </w:rPr>
            <w:t>2</w:t>
          </w:r>
          <w:r w:rsidR="00085E0A">
            <w:rPr>
              <w:lang w:val="en-US"/>
            </w:rPr>
            <w:t>9</w:t>
          </w:r>
          <w:r w:rsidRPr="00894F34">
            <w:rPr>
              <w:lang w:val="en-US"/>
            </w:rPr>
            <w:t xml:space="preserve"> March</w:t>
          </w:r>
          <w:r w:rsidR="00EF5F8F" w:rsidRPr="00894F34">
            <w:rPr>
              <w:lang w:val="en-US"/>
            </w:rPr>
            <w:t xml:space="preserve"> 2022</w:t>
          </w:r>
        </w:p>
      </w:tc>
      <w:sdt>
        <w:sdtPr>
          <w:rPr>
            <w:lang w:val="de-CH"/>
          </w:rPr>
          <w:alias w:val="Logo"/>
          <w:tag w:val="Logo"/>
          <w:id w:val="-225680390"/>
        </w:sdtPr>
        <w:sdtEndPr/>
        <w:sdtContent>
          <w:tc>
            <w:tcPr>
              <w:tcW w:w="3780" w:type="dxa"/>
              <w:tcBorders>
                <w:bottom w:val="single" w:sz="4" w:space="0" w:color="auto"/>
              </w:tcBorders>
            </w:tcPr>
            <w:p w14:paraId="5B986193" w14:textId="77777777" w:rsidR="00EF5F8F" w:rsidRPr="008B5A17" w:rsidRDefault="00EF5F8F" w:rsidP="00216D8F">
              <w:pPr>
                <w:pStyle w:val="Kopfzeile"/>
                <w:jc w:val="right"/>
                <w:rPr>
                  <w:lang w:val="de-CH"/>
                </w:rPr>
              </w:pPr>
              <w:r w:rsidRPr="008B5A17">
                <w:rPr>
                  <w:noProof/>
                  <w:lang w:val="en-US"/>
                </w:rPr>
                <w:drawing>
                  <wp:inline distT="0" distB="0" distL="0" distR="0" wp14:anchorId="0CF5C2B1" wp14:editId="4B3AACCF">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71C45004" w14:textId="77777777" w:rsidR="00EF5F8F" w:rsidRPr="008B5A17" w:rsidRDefault="00EF5F8F" w:rsidP="006962C9">
    <w:pPr>
      <w:spacing w:after="0" w:line="240" w:lineRule="auto"/>
      <w:rPr>
        <w:sz w:val="4"/>
        <w:szCs w:val="4"/>
        <w:lang w:val="de-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1EE66" w14:textId="77777777" w:rsidR="00EF5F8F" w:rsidRPr="00F023F2" w:rsidRDefault="00EF5F8F" w:rsidP="00F023F2">
    <w:pPr>
      <w:pStyle w:val="Kopfzeile"/>
      <w:spacing w:after="0" w:line="240" w:lineRule="auto"/>
      <w:rPr>
        <w:sz w:val="2"/>
        <w:szCs w:val="2"/>
      </w:rPr>
    </w:pPr>
  </w:p>
</w:hdr>
</file>

<file path=word/intelligence.xml><?xml version="1.0" encoding="utf-8"?>
<int:Intelligence xmlns:int="http://schemas.microsoft.com/office/intelligence/2019/intelligence">
  <int:IntelligenceSettings/>
  <int:Manifest>
    <int:WordHash hashCode="e0dMsLOcF3PXGS" id="vqI4SCmV"/>
  </int:Manifest>
  <int:Observations>
    <int:Content id="vqI4SCmV">
      <int:Rejection type="AugLoop_Text_Critique"/>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7A5ACE"/>
    <w:multiLevelType w:val="hybridMultilevel"/>
    <w:tmpl w:val="79789680"/>
    <w:lvl w:ilvl="0" w:tplc="9BC2F834">
      <w:numFmt w:val="bullet"/>
      <w:lvlText w:val="-"/>
      <w:lvlJc w:val="left"/>
      <w:pPr>
        <w:ind w:left="720" w:hanging="360"/>
      </w:pPr>
      <w:rPr>
        <w:rFonts w:ascii="E+H Serif" w:eastAsiaTheme="minorHAnsi" w:hAnsi="E+H Serif"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49EF1A96"/>
    <w:multiLevelType w:val="hybridMultilevel"/>
    <w:tmpl w:val="1DD6EEE4"/>
    <w:lvl w:ilvl="0" w:tplc="E4A2D580">
      <w:numFmt w:val="bullet"/>
      <w:lvlText w:val="-"/>
      <w:lvlJc w:val="left"/>
      <w:pPr>
        <w:ind w:left="720" w:hanging="360"/>
      </w:pPr>
      <w:rPr>
        <w:rFonts w:ascii="E+H Serif" w:eastAsiaTheme="minorHAnsi" w:hAnsi="E+H Serif"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4CF47AAF"/>
    <w:multiLevelType w:val="hybridMultilevel"/>
    <w:tmpl w:val="428C7D24"/>
    <w:lvl w:ilvl="0" w:tplc="20C222A4">
      <w:numFmt w:val="bullet"/>
      <w:lvlText w:val="-"/>
      <w:lvlJc w:val="left"/>
      <w:pPr>
        <w:ind w:left="720" w:hanging="360"/>
      </w:pPr>
      <w:rPr>
        <w:rFonts w:ascii="E+H Serif" w:eastAsiaTheme="minorHAnsi" w:hAnsi="E+H Serif"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09"/>
  <w:hyphenationZone w:val="85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2CB6"/>
    <w:rsid w:val="000001AF"/>
    <w:rsid w:val="000144FA"/>
    <w:rsid w:val="00025DDF"/>
    <w:rsid w:val="000405AD"/>
    <w:rsid w:val="00040C36"/>
    <w:rsid w:val="00050322"/>
    <w:rsid w:val="000554F7"/>
    <w:rsid w:val="0006570A"/>
    <w:rsid w:val="00070F29"/>
    <w:rsid w:val="00074C58"/>
    <w:rsid w:val="000775C4"/>
    <w:rsid w:val="00085E0A"/>
    <w:rsid w:val="00086891"/>
    <w:rsid w:val="0008785E"/>
    <w:rsid w:val="00092BC7"/>
    <w:rsid w:val="00093B94"/>
    <w:rsid w:val="000A0330"/>
    <w:rsid w:val="000A7220"/>
    <w:rsid w:val="000B0AF7"/>
    <w:rsid w:val="000B6313"/>
    <w:rsid w:val="000C32FB"/>
    <w:rsid w:val="000C6BB8"/>
    <w:rsid w:val="000C7893"/>
    <w:rsid w:val="000D305E"/>
    <w:rsid w:val="000D5C45"/>
    <w:rsid w:val="000D62E5"/>
    <w:rsid w:val="000D7B98"/>
    <w:rsid w:val="000E1256"/>
    <w:rsid w:val="000E37DC"/>
    <w:rsid w:val="000F3057"/>
    <w:rsid w:val="000F6FCE"/>
    <w:rsid w:val="00110C59"/>
    <w:rsid w:val="001224FC"/>
    <w:rsid w:val="001231DE"/>
    <w:rsid w:val="00132011"/>
    <w:rsid w:val="0013668D"/>
    <w:rsid w:val="0014055F"/>
    <w:rsid w:val="001435BF"/>
    <w:rsid w:val="0014601E"/>
    <w:rsid w:val="00153B15"/>
    <w:rsid w:val="00155CE3"/>
    <w:rsid w:val="00157519"/>
    <w:rsid w:val="00162109"/>
    <w:rsid w:val="00163AE5"/>
    <w:rsid w:val="00165C79"/>
    <w:rsid w:val="00176738"/>
    <w:rsid w:val="00181F71"/>
    <w:rsid w:val="00186508"/>
    <w:rsid w:val="00191EC9"/>
    <w:rsid w:val="001A0596"/>
    <w:rsid w:val="001C6DD5"/>
    <w:rsid w:val="001D2232"/>
    <w:rsid w:val="001D30C1"/>
    <w:rsid w:val="001D785B"/>
    <w:rsid w:val="001E3062"/>
    <w:rsid w:val="001F6D32"/>
    <w:rsid w:val="001F7F0F"/>
    <w:rsid w:val="00216D8F"/>
    <w:rsid w:val="00227E50"/>
    <w:rsid w:val="00232E1C"/>
    <w:rsid w:val="00236350"/>
    <w:rsid w:val="0023709B"/>
    <w:rsid w:val="00243CFB"/>
    <w:rsid w:val="002511F8"/>
    <w:rsid w:val="00253A20"/>
    <w:rsid w:val="00266971"/>
    <w:rsid w:val="00267B72"/>
    <w:rsid w:val="002829BC"/>
    <w:rsid w:val="00285B9A"/>
    <w:rsid w:val="00287ADA"/>
    <w:rsid w:val="002908BD"/>
    <w:rsid w:val="0029104D"/>
    <w:rsid w:val="0029385C"/>
    <w:rsid w:val="002A1C12"/>
    <w:rsid w:val="002B77EB"/>
    <w:rsid w:val="002C0C05"/>
    <w:rsid w:val="002D1513"/>
    <w:rsid w:val="002E3795"/>
    <w:rsid w:val="002E78EC"/>
    <w:rsid w:val="00301905"/>
    <w:rsid w:val="00302C1D"/>
    <w:rsid w:val="0030736E"/>
    <w:rsid w:val="00311D31"/>
    <w:rsid w:val="00314207"/>
    <w:rsid w:val="003163FC"/>
    <w:rsid w:val="00320CF9"/>
    <w:rsid w:val="00323A5C"/>
    <w:rsid w:val="003258C6"/>
    <w:rsid w:val="00333B0E"/>
    <w:rsid w:val="00342459"/>
    <w:rsid w:val="003551DF"/>
    <w:rsid w:val="00372479"/>
    <w:rsid w:val="00380AC8"/>
    <w:rsid w:val="00397D03"/>
    <w:rsid w:val="003D0993"/>
    <w:rsid w:val="003D5B76"/>
    <w:rsid w:val="003D784D"/>
    <w:rsid w:val="003E0060"/>
    <w:rsid w:val="003E1343"/>
    <w:rsid w:val="003F1C06"/>
    <w:rsid w:val="00410F79"/>
    <w:rsid w:val="004176D9"/>
    <w:rsid w:val="0042302A"/>
    <w:rsid w:val="00434779"/>
    <w:rsid w:val="00435F5F"/>
    <w:rsid w:val="00436299"/>
    <w:rsid w:val="00445476"/>
    <w:rsid w:val="00445E74"/>
    <w:rsid w:val="00446033"/>
    <w:rsid w:val="00453676"/>
    <w:rsid w:val="004542BA"/>
    <w:rsid w:val="0045515B"/>
    <w:rsid w:val="0045599A"/>
    <w:rsid w:val="004662B2"/>
    <w:rsid w:val="00474DAE"/>
    <w:rsid w:val="00475DFD"/>
    <w:rsid w:val="004769BE"/>
    <w:rsid w:val="00477F33"/>
    <w:rsid w:val="00483180"/>
    <w:rsid w:val="00486D54"/>
    <w:rsid w:val="004929F2"/>
    <w:rsid w:val="0049352E"/>
    <w:rsid w:val="00493FC1"/>
    <w:rsid w:val="004974AE"/>
    <w:rsid w:val="004A7460"/>
    <w:rsid w:val="004B11D6"/>
    <w:rsid w:val="004B7CD4"/>
    <w:rsid w:val="004C39EC"/>
    <w:rsid w:val="004E11BB"/>
    <w:rsid w:val="004E1434"/>
    <w:rsid w:val="004E4A0E"/>
    <w:rsid w:val="004F4329"/>
    <w:rsid w:val="004F5F4C"/>
    <w:rsid w:val="00510079"/>
    <w:rsid w:val="005143BF"/>
    <w:rsid w:val="0054300D"/>
    <w:rsid w:val="00553C89"/>
    <w:rsid w:val="00555D75"/>
    <w:rsid w:val="00563363"/>
    <w:rsid w:val="005718CB"/>
    <w:rsid w:val="00581881"/>
    <w:rsid w:val="0058243F"/>
    <w:rsid w:val="00590753"/>
    <w:rsid w:val="005C49B9"/>
    <w:rsid w:val="005D5835"/>
    <w:rsid w:val="005F6CA4"/>
    <w:rsid w:val="00611891"/>
    <w:rsid w:val="00621898"/>
    <w:rsid w:val="006278BD"/>
    <w:rsid w:val="00644C37"/>
    <w:rsid w:val="00652501"/>
    <w:rsid w:val="006527DE"/>
    <w:rsid w:val="006536C1"/>
    <w:rsid w:val="0065618D"/>
    <w:rsid w:val="006646D4"/>
    <w:rsid w:val="006702C6"/>
    <w:rsid w:val="00670A65"/>
    <w:rsid w:val="00671A93"/>
    <w:rsid w:val="00674D75"/>
    <w:rsid w:val="0069566E"/>
    <w:rsid w:val="006962C9"/>
    <w:rsid w:val="006A1782"/>
    <w:rsid w:val="006A2709"/>
    <w:rsid w:val="006A4498"/>
    <w:rsid w:val="006C15F0"/>
    <w:rsid w:val="006C18E9"/>
    <w:rsid w:val="006C6A57"/>
    <w:rsid w:val="006E2CB6"/>
    <w:rsid w:val="006E2EDC"/>
    <w:rsid w:val="006E2F24"/>
    <w:rsid w:val="006E67CA"/>
    <w:rsid w:val="006E751D"/>
    <w:rsid w:val="006F4731"/>
    <w:rsid w:val="00712D90"/>
    <w:rsid w:val="00721470"/>
    <w:rsid w:val="007331CC"/>
    <w:rsid w:val="00737B4D"/>
    <w:rsid w:val="00742D31"/>
    <w:rsid w:val="00755A6E"/>
    <w:rsid w:val="0075611F"/>
    <w:rsid w:val="007633AB"/>
    <w:rsid w:val="007736FB"/>
    <w:rsid w:val="007761B8"/>
    <w:rsid w:val="00795FFC"/>
    <w:rsid w:val="00797C4D"/>
    <w:rsid w:val="007A4A88"/>
    <w:rsid w:val="007B04B6"/>
    <w:rsid w:val="007C2585"/>
    <w:rsid w:val="007D2BF7"/>
    <w:rsid w:val="007D31EF"/>
    <w:rsid w:val="007E0A77"/>
    <w:rsid w:val="007F40C6"/>
    <w:rsid w:val="007F7641"/>
    <w:rsid w:val="007F76BE"/>
    <w:rsid w:val="00811273"/>
    <w:rsid w:val="008141C6"/>
    <w:rsid w:val="008274A8"/>
    <w:rsid w:val="00846B54"/>
    <w:rsid w:val="00850A97"/>
    <w:rsid w:val="00863D73"/>
    <w:rsid w:val="0086473A"/>
    <w:rsid w:val="00870B31"/>
    <w:rsid w:val="00872201"/>
    <w:rsid w:val="00873223"/>
    <w:rsid w:val="008762F3"/>
    <w:rsid w:val="0087690D"/>
    <w:rsid w:val="00877C69"/>
    <w:rsid w:val="00884946"/>
    <w:rsid w:val="00886218"/>
    <w:rsid w:val="008938BB"/>
    <w:rsid w:val="00894F34"/>
    <w:rsid w:val="008979FA"/>
    <w:rsid w:val="008A4AB3"/>
    <w:rsid w:val="008A6DF6"/>
    <w:rsid w:val="008B3AAD"/>
    <w:rsid w:val="008B5A17"/>
    <w:rsid w:val="008D35DA"/>
    <w:rsid w:val="008D40CD"/>
    <w:rsid w:val="008D7172"/>
    <w:rsid w:val="008E4D5D"/>
    <w:rsid w:val="008E6A2F"/>
    <w:rsid w:val="009039CF"/>
    <w:rsid w:val="00905ED6"/>
    <w:rsid w:val="009103DF"/>
    <w:rsid w:val="0092021F"/>
    <w:rsid w:val="00931487"/>
    <w:rsid w:val="00946FD0"/>
    <w:rsid w:val="0095279E"/>
    <w:rsid w:val="00954800"/>
    <w:rsid w:val="0096506A"/>
    <w:rsid w:val="00965A9E"/>
    <w:rsid w:val="00971DEF"/>
    <w:rsid w:val="00995B73"/>
    <w:rsid w:val="009B5E49"/>
    <w:rsid w:val="009C0085"/>
    <w:rsid w:val="009D343B"/>
    <w:rsid w:val="009F48F7"/>
    <w:rsid w:val="00A1471D"/>
    <w:rsid w:val="00A23487"/>
    <w:rsid w:val="00A347A1"/>
    <w:rsid w:val="00A402AD"/>
    <w:rsid w:val="00A409B8"/>
    <w:rsid w:val="00A40F66"/>
    <w:rsid w:val="00A41E33"/>
    <w:rsid w:val="00A43153"/>
    <w:rsid w:val="00A5698F"/>
    <w:rsid w:val="00A6653D"/>
    <w:rsid w:val="00A67C6A"/>
    <w:rsid w:val="00A726F2"/>
    <w:rsid w:val="00A73C32"/>
    <w:rsid w:val="00A83411"/>
    <w:rsid w:val="00A96BF0"/>
    <w:rsid w:val="00AB74F7"/>
    <w:rsid w:val="00AD20B3"/>
    <w:rsid w:val="00B00413"/>
    <w:rsid w:val="00B2271C"/>
    <w:rsid w:val="00B47AFB"/>
    <w:rsid w:val="00B56DC6"/>
    <w:rsid w:val="00B63108"/>
    <w:rsid w:val="00B64136"/>
    <w:rsid w:val="00B65BD4"/>
    <w:rsid w:val="00B71DE2"/>
    <w:rsid w:val="00B7584B"/>
    <w:rsid w:val="00B801A8"/>
    <w:rsid w:val="00B93CD7"/>
    <w:rsid w:val="00BC48EE"/>
    <w:rsid w:val="00BC6E5C"/>
    <w:rsid w:val="00BD127E"/>
    <w:rsid w:val="00BD22BD"/>
    <w:rsid w:val="00BE737F"/>
    <w:rsid w:val="00BF1BE8"/>
    <w:rsid w:val="00C033B3"/>
    <w:rsid w:val="00C06380"/>
    <w:rsid w:val="00C1605D"/>
    <w:rsid w:val="00C200C6"/>
    <w:rsid w:val="00C23DC5"/>
    <w:rsid w:val="00C2469E"/>
    <w:rsid w:val="00C27B1F"/>
    <w:rsid w:val="00C307C4"/>
    <w:rsid w:val="00C32234"/>
    <w:rsid w:val="00C344AF"/>
    <w:rsid w:val="00C41D14"/>
    <w:rsid w:val="00C424E7"/>
    <w:rsid w:val="00C44EE0"/>
    <w:rsid w:val="00C45112"/>
    <w:rsid w:val="00C4735E"/>
    <w:rsid w:val="00C53EB0"/>
    <w:rsid w:val="00C60B6F"/>
    <w:rsid w:val="00C667A3"/>
    <w:rsid w:val="00C67AF0"/>
    <w:rsid w:val="00C75A0A"/>
    <w:rsid w:val="00C90490"/>
    <w:rsid w:val="00C91D7D"/>
    <w:rsid w:val="00CA00C3"/>
    <w:rsid w:val="00CA08D8"/>
    <w:rsid w:val="00CA5F2A"/>
    <w:rsid w:val="00CB1CE3"/>
    <w:rsid w:val="00CC00E3"/>
    <w:rsid w:val="00CC070E"/>
    <w:rsid w:val="00CC3575"/>
    <w:rsid w:val="00CC3EA0"/>
    <w:rsid w:val="00CE120C"/>
    <w:rsid w:val="00CE7391"/>
    <w:rsid w:val="00D129D6"/>
    <w:rsid w:val="00D1641C"/>
    <w:rsid w:val="00D25B00"/>
    <w:rsid w:val="00D30CD7"/>
    <w:rsid w:val="00D42383"/>
    <w:rsid w:val="00D46EE4"/>
    <w:rsid w:val="00D476CA"/>
    <w:rsid w:val="00D50A3D"/>
    <w:rsid w:val="00D60A45"/>
    <w:rsid w:val="00D64F35"/>
    <w:rsid w:val="00D668DD"/>
    <w:rsid w:val="00D6779B"/>
    <w:rsid w:val="00D762C9"/>
    <w:rsid w:val="00D801F5"/>
    <w:rsid w:val="00D815E8"/>
    <w:rsid w:val="00D8450E"/>
    <w:rsid w:val="00D84A90"/>
    <w:rsid w:val="00D857D3"/>
    <w:rsid w:val="00D93D15"/>
    <w:rsid w:val="00DA24BB"/>
    <w:rsid w:val="00DA398C"/>
    <w:rsid w:val="00DA50CE"/>
    <w:rsid w:val="00DA7921"/>
    <w:rsid w:val="00DC41DE"/>
    <w:rsid w:val="00DD2EB7"/>
    <w:rsid w:val="00DD5E6C"/>
    <w:rsid w:val="00DE10AE"/>
    <w:rsid w:val="00DE2A5F"/>
    <w:rsid w:val="00DE68C1"/>
    <w:rsid w:val="00DE7080"/>
    <w:rsid w:val="00DF45D0"/>
    <w:rsid w:val="00DF6E7E"/>
    <w:rsid w:val="00E00277"/>
    <w:rsid w:val="00E03BD2"/>
    <w:rsid w:val="00E03D2D"/>
    <w:rsid w:val="00E073DA"/>
    <w:rsid w:val="00E12675"/>
    <w:rsid w:val="00E126D3"/>
    <w:rsid w:val="00E17E3E"/>
    <w:rsid w:val="00E233CD"/>
    <w:rsid w:val="00E32ED4"/>
    <w:rsid w:val="00E40D10"/>
    <w:rsid w:val="00E50649"/>
    <w:rsid w:val="00E5549A"/>
    <w:rsid w:val="00E61067"/>
    <w:rsid w:val="00E6220C"/>
    <w:rsid w:val="00E66A33"/>
    <w:rsid w:val="00E73724"/>
    <w:rsid w:val="00E74622"/>
    <w:rsid w:val="00E76A31"/>
    <w:rsid w:val="00E8320D"/>
    <w:rsid w:val="00E85D78"/>
    <w:rsid w:val="00E925F1"/>
    <w:rsid w:val="00E937CE"/>
    <w:rsid w:val="00E9431C"/>
    <w:rsid w:val="00EA342D"/>
    <w:rsid w:val="00EA4AF9"/>
    <w:rsid w:val="00EA74F4"/>
    <w:rsid w:val="00EB17D3"/>
    <w:rsid w:val="00EB35DA"/>
    <w:rsid w:val="00EB41C9"/>
    <w:rsid w:val="00EB5BE9"/>
    <w:rsid w:val="00EB74DE"/>
    <w:rsid w:val="00EC2299"/>
    <w:rsid w:val="00EC3866"/>
    <w:rsid w:val="00EC438C"/>
    <w:rsid w:val="00EC7944"/>
    <w:rsid w:val="00ED1B1E"/>
    <w:rsid w:val="00ED1DB9"/>
    <w:rsid w:val="00ED1EA9"/>
    <w:rsid w:val="00ED6624"/>
    <w:rsid w:val="00EE1120"/>
    <w:rsid w:val="00EE482A"/>
    <w:rsid w:val="00EF043C"/>
    <w:rsid w:val="00EF5F8F"/>
    <w:rsid w:val="00EF7594"/>
    <w:rsid w:val="00F023F2"/>
    <w:rsid w:val="00F07724"/>
    <w:rsid w:val="00F13097"/>
    <w:rsid w:val="00F146F0"/>
    <w:rsid w:val="00F20649"/>
    <w:rsid w:val="00F2428B"/>
    <w:rsid w:val="00F31D56"/>
    <w:rsid w:val="00F41C86"/>
    <w:rsid w:val="00F448A9"/>
    <w:rsid w:val="00F4665D"/>
    <w:rsid w:val="00F54902"/>
    <w:rsid w:val="00F70A49"/>
    <w:rsid w:val="00F735FC"/>
    <w:rsid w:val="00F80374"/>
    <w:rsid w:val="00F9683F"/>
    <w:rsid w:val="00FA4C36"/>
    <w:rsid w:val="00FB12D6"/>
    <w:rsid w:val="00FB7EF3"/>
    <w:rsid w:val="00FC5B55"/>
    <w:rsid w:val="00FE0C77"/>
    <w:rsid w:val="00FF0164"/>
    <w:rsid w:val="00FF636E"/>
    <w:rsid w:val="0290E19A"/>
    <w:rsid w:val="1D6C4A3F"/>
    <w:rsid w:val="47DE3436"/>
    <w:rsid w:val="52B844D5"/>
    <w:rsid w:val="54541536"/>
    <w:rsid w:val="563F5F42"/>
    <w:rsid w:val="665D7092"/>
    <w:rsid w:val="77EA8AB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8A274A"/>
  <w15:docId w15:val="{544C385B-A0A9-4C1C-8E15-7508C897E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lang w:val="en-US"/>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de-DE"/>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de-DE"/>
    </w:rPr>
  </w:style>
  <w:style w:type="character" w:styleId="Kommentarzeichen">
    <w:name w:val="annotation reference"/>
    <w:basedOn w:val="Absatz-Standardschriftart"/>
    <w:uiPriority w:val="99"/>
    <w:semiHidden/>
    <w:unhideWhenUsed/>
    <w:rsid w:val="00EA74F4"/>
    <w:rPr>
      <w:sz w:val="16"/>
      <w:szCs w:val="16"/>
    </w:rPr>
  </w:style>
  <w:style w:type="paragraph" w:styleId="Kommentartext">
    <w:name w:val="annotation text"/>
    <w:basedOn w:val="Standard"/>
    <w:link w:val="KommentartextZchn"/>
    <w:uiPriority w:val="99"/>
    <w:unhideWhenUsed/>
    <w:rsid w:val="00EA74F4"/>
    <w:pPr>
      <w:spacing w:line="240" w:lineRule="auto"/>
    </w:pPr>
    <w:rPr>
      <w:sz w:val="20"/>
    </w:rPr>
  </w:style>
  <w:style w:type="character" w:customStyle="1" w:styleId="KommentartextZchn">
    <w:name w:val="Kommentartext Zchn"/>
    <w:basedOn w:val="Absatz-Standardschriftart"/>
    <w:link w:val="Kommentartext"/>
    <w:uiPriority w:val="99"/>
    <w:rsid w:val="00EA74F4"/>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EA74F4"/>
    <w:rPr>
      <w:b/>
      <w:bCs/>
    </w:rPr>
  </w:style>
  <w:style w:type="character" w:customStyle="1" w:styleId="KommentarthemaZchn">
    <w:name w:val="Kommentarthema Zchn"/>
    <w:basedOn w:val="KommentartextZchn"/>
    <w:link w:val="Kommentarthema"/>
    <w:uiPriority w:val="99"/>
    <w:semiHidden/>
    <w:rsid w:val="00EA74F4"/>
    <w:rPr>
      <w:rFonts w:ascii="E+H Serif" w:hAnsi="E+H Serif"/>
      <w:b/>
      <w:bCs/>
      <w:color w:val="000000" w:themeColor="text1"/>
      <w:lang w:val="de-DE"/>
    </w:rPr>
  </w:style>
  <w:style w:type="paragraph" w:styleId="Listenabsatz">
    <w:name w:val="List Paragraph"/>
    <w:basedOn w:val="Standard"/>
    <w:uiPriority w:val="34"/>
    <w:qFormat/>
    <w:rsid w:val="001224FC"/>
    <w:pPr>
      <w:ind w:left="720"/>
      <w:contextualSpacing/>
    </w:pPr>
  </w:style>
  <w:style w:type="paragraph" w:styleId="StandardWeb">
    <w:name w:val="Normal (Web)"/>
    <w:basedOn w:val="Standard"/>
    <w:uiPriority w:val="99"/>
    <w:unhideWhenUsed/>
    <w:rsid w:val="006C6A57"/>
    <w:pPr>
      <w:spacing w:before="100" w:beforeAutospacing="1" w:after="100" w:afterAutospacing="1" w:line="240" w:lineRule="auto"/>
    </w:pPr>
    <w:rPr>
      <w:rFonts w:ascii="Times New Roman" w:eastAsia="Times New Roman" w:hAnsi="Times New Roman"/>
      <w:color w:val="auto"/>
      <w:sz w:val="24"/>
      <w:szCs w:val="24"/>
      <w:lang w:val="de-CH" w:eastAsia="de-CH"/>
    </w:rPr>
  </w:style>
  <w:style w:type="paragraph" w:customStyle="1" w:styleId="CorpsA">
    <w:name w:val="Corps A"/>
    <w:rsid w:val="00D64F35"/>
    <w:rPr>
      <w:rFonts w:ascii="Helvetica Neue" w:eastAsia="Arial Unicode MS" w:hAnsi="Helvetica Neue" w:cs="Arial Unicode MS"/>
      <w:color w:val="000000"/>
      <w:sz w:val="22"/>
      <w:szCs w:val="22"/>
      <w:u w:color="000000"/>
      <w:lang w:val="fr-FR" w:eastAsia="de-CH"/>
    </w:rPr>
  </w:style>
  <w:style w:type="character" w:customStyle="1" w:styleId="Aucun">
    <w:name w:val="Aucun"/>
    <w:rsid w:val="00D64F35"/>
    <w:rPr>
      <w:lang w:val="fr-FR"/>
    </w:rPr>
  </w:style>
  <w:style w:type="paragraph" w:customStyle="1" w:styleId="Lead">
    <w:name w:val="Lead"/>
    <w:rsid w:val="00176738"/>
    <w:pPr>
      <w:spacing w:line="300" w:lineRule="exact"/>
    </w:pPr>
    <w:rPr>
      <w:rFonts w:ascii="E+H Weidemann Com Book" w:eastAsia="Times New Roman" w:hAnsi="E+H Weidemann Com Book"/>
      <w:b/>
      <w:bCs/>
      <w:sz w:val="24"/>
      <w:lang w:val="de-DE" w:eastAsia="de-DE"/>
    </w:rPr>
  </w:style>
  <w:style w:type="character" w:customStyle="1" w:styleId="normaltextrun">
    <w:name w:val="normaltextrun"/>
    <w:basedOn w:val="Absatz-Standardschriftart"/>
    <w:rsid w:val="006A1782"/>
  </w:style>
  <w:style w:type="paragraph" w:customStyle="1" w:styleId="paragraph">
    <w:name w:val="paragraph"/>
    <w:basedOn w:val="Standard"/>
    <w:rsid w:val="006A1782"/>
    <w:pPr>
      <w:spacing w:before="100" w:beforeAutospacing="1" w:after="100" w:afterAutospacing="1" w:line="240" w:lineRule="auto"/>
    </w:pPr>
    <w:rPr>
      <w:rFonts w:ascii="Times New Roman" w:eastAsia="Times New Roman" w:hAnsi="Times New Roman"/>
      <w:color w:val="auto"/>
      <w:sz w:val="24"/>
      <w:szCs w:val="24"/>
      <w:lang w:val="de-CH" w:eastAsia="de-CH"/>
    </w:rPr>
  </w:style>
  <w:style w:type="character" w:customStyle="1" w:styleId="eop">
    <w:name w:val="eop"/>
    <w:basedOn w:val="Absatz-Standardschriftart"/>
    <w:rsid w:val="006A1782"/>
  </w:style>
  <w:style w:type="paragraph" w:styleId="berarbeitung">
    <w:name w:val="Revision"/>
    <w:hidden/>
    <w:uiPriority w:val="99"/>
    <w:semiHidden/>
    <w:rsid w:val="00BF1BE8"/>
    <w:rPr>
      <w:rFonts w:ascii="E+H Serif" w:hAnsi="E+H Serif"/>
      <w:color w:val="000000" w:themeColor="text1"/>
      <w:sz w:val="22"/>
      <w:lang w:val="de-DE"/>
    </w:rPr>
  </w:style>
  <w:style w:type="paragraph" w:styleId="HTMLVorformatiert">
    <w:name w:val="HTML Preformatted"/>
    <w:basedOn w:val="Standard"/>
    <w:link w:val="HTMLVorformatiertZchn"/>
    <w:uiPriority w:val="99"/>
    <w:unhideWhenUsed/>
    <w:rsid w:val="00232E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lang w:val="en-US"/>
    </w:rPr>
  </w:style>
  <w:style w:type="character" w:customStyle="1" w:styleId="HTMLVorformatiertZchn">
    <w:name w:val="HTML Vorformatiert Zchn"/>
    <w:basedOn w:val="Absatz-Standardschriftart"/>
    <w:link w:val="HTMLVorformatiert"/>
    <w:uiPriority w:val="99"/>
    <w:rsid w:val="00232E1C"/>
    <w:rPr>
      <w:rFonts w:ascii="Courier New" w:eastAsia="Times New Roman" w:hAnsi="Courier New" w:cs="Courier New"/>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905519">
      <w:bodyDiv w:val="1"/>
      <w:marLeft w:val="0"/>
      <w:marRight w:val="0"/>
      <w:marTop w:val="0"/>
      <w:marBottom w:val="0"/>
      <w:divBdr>
        <w:top w:val="none" w:sz="0" w:space="0" w:color="auto"/>
        <w:left w:val="none" w:sz="0" w:space="0" w:color="auto"/>
        <w:bottom w:val="none" w:sz="0" w:space="0" w:color="auto"/>
        <w:right w:val="none" w:sz="0" w:space="0" w:color="auto"/>
      </w:divBdr>
    </w:div>
    <w:div w:id="501899076">
      <w:bodyDiv w:val="1"/>
      <w:marLeft w:val="0"/>
      <w:marRight w:val="0"/>
      <w:marTop w:val="0"/>
      <w:marBottom w:val="0"/>
      <w:divBdr>
        <w:top w:val="none" w:sz="0" w:space="0" w:color="auto"/>
        <w:left w:val="none" w:sz="0" w:space="0" w:color="auto"/>
        <w:bottom w:val="none" w:sz="0" w:space="0" w:color="auto"/>
        <w:right w:val="none" w:sz="0" w:space="0" w:color="auto"/>
      </w:divBdr>
    </w:div>
    <w:div w:id="1439368001">
      <w:bodyDiv w:val="1"/>
      <w:marLeft w:val="0"/>
      <w:marRight w:val="0"/>
      <w:marTop w:val="0"/>
      <w:marBottom w:val="0"/>
      <w:divBdr>
        <w:top w:val="none" w:sz="0" w:space="0" w:color="auto"/>
        <w:left w:val="none" w:sz="0" w:space="0" w:color="auto"/>
        <w:bottom w:val="none" w:sz="0" w:space="0" w:color="auto"/>
        <w:right w:val="none" w:sz="0" w:space="0" w:color="auto"/>
      </w:divBdr>
    </w:div>
    <w:div w:id="2079404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5626fcb982b241f4" Type="http://schemas.microsoft.com/office/2019/09/relationships/intelligence" Target="intelligence.xml"/></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595</Words>
  <Characters>3752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Endress+Hauser</Company>
  <LinksUpToDate>false</LinksUpToDate>
  <CharactersWithSpaces>4339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Selina Meier</dc:creator>
  <cp:keywords>Press release</cp:keywords>
  <cp:lastModifiedBy>Kristina Rodriguez</cp:lastModifiedBy>
  <cp:revision>7</cp:revision>
  <cp:lastPrinted>2013-04-03T09:48:00Z</cp:lastPrinted>
  <dcterms:created xsi:type="dcterms:W3CDTF">2022-03-24T14:27:00Z</dcterms:created>
  <dcterms:modified xsi:type="dcterms:W3CDTF">2022-03-25T06:13:00Z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etDate">
    <vt:lpwstr>2021-07-29T09:10:57Z</vt:lpwstr>
  </property>
  <property fmtid="{D5CDD505-2E9C-101B-9397-08002B2CF9AE}" pid="4" name="MSIP_Label_2988f0a4-524a-45f2-829d-417725fa4957_Method">
    <vt:lpwstr>Standard</vt:lpwstr>
  </property>
  <property fmtid="{D5CDD505-2E9C-101B-9397-08002B2CF9AE}" pid="5" name="MSIP_Label_2988f0a4-524a-45f2-829d-417725fa4957_Name">
    <vt:lpwstr>2988f0a4-524a-45f2-829d-417725fa4957</vt:lpwstr>
  </property>
  <property fmtid="{D5CDD505-2E9C-101B-9397-08002B2CF9AE}" pid="6" name="MSIP_Label_2988f0a4-524a-45f2-829d-417725fa4957_SiteId">
    <vt:lpwstr>52daf2a9-3b73-4da4-ac6a-3f81adc92b7e</vt:lpwstr>
  </property>
  <property fmtid="{D5CDD505-2E9C-101B-9397-08002B2CF9AE}" pid="7" name="MSIP_Label_2988f0a4-524a-45f2-829d-417725fa4957_ActionId">
    <vt:lpwstr>136b5c5c-9f55-453d-b864-b2e7ccbda095</vt:lpwstr>
  </property>
  <property fmtid="{D5CDD505-2E9C-101B-9397-08002B2CF9AE}" pid="8" name="MSIP_Label_2988f0a4-524a-45f2-829d-417725fa4957_ContentBits">
    <vt:lpwstr>0</vt:lpwstr>
  </property>
</Properties>
</file>