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C5830B" w14:textId="57767D34" w:rsidR="00232E1C" w:rsidRPr="003D0993" w:rsidRDefault="002B77EB" w:rsidP="00232E1C">
      <w:pPr>
        <w:pStyle w:val="berschrift1"/>
        <w:rPr>
          <w:noProof w:val="0"/>
        </w:rPr>
      </w:pPr>
      <w:r>
        <w:rPr>
          <w:noProof w:val="0"/>
        </w:rPr>
        <w:t>Einsatz für eine nachhaltige Zukunft</w:t>
      </w:r>
      <w:r w:rsidR="00311D31" w:rsidRPr="003D0993">
        <w:rPr>
          <w:noProof w:val="0"/>
        </w:rPr>
        <w:t xml:space="preserve"> </w:t>
      </w:r>
    </w:p>
    <w:p w14:paraId="08411CE8" w14:textId="6BC9B554" w:rsidR="00232E1C" w:rsidRPr="003D0993" w:rsidRDefault="00B93CD7" w:rsidP="00232E1C">
      <w:pPr>
        <w:pStyle w:val="berschrift2"/>
      </w:pPr>
      <w:r w:rsidRPr="003D0993">
        <w:t>Endress+Hauser tritt der European Clean Hydrogen Alliance bei</w:t>
      </w:r>
    </w:p>
    <w:p w14:paraId="64CC7C1F" w14:textId="567EAF3E" w:rsidR="00767993" w:rsidRPr="00767993" w:rsidRDefault="0014055F" w:rsidP="008B3AAD">
      <w:pPr>
        <w:pStyle w:val="HTMLVorformatiert"/>
        <w:shd w:val="clear" w:color="auto" w:fill="FFFFFF"/>
        <w:rPr>
          <w:rFonts w:ascii="E+H Serif" w:eastAsia="Calibri" w:hAnsi="E+H Serif" w:cs="Times New Roman"/>
          <w:b/>
          <w:bCs/>
          <w:sz w:val="22"/>
          <w:lang w:val="de-DE"/>
        </w:rPr>
      </w:pPr>
      <w:r>
        <w:rPr>
          <w:rFonts w:ascii="E+H Serif" w:eastAsia="Calibri" w:hAnsi="E+H Serif" w:cs="Times New Roman"/>
          <w:b/>
          <w:bCs/>
          <w:sz w:val="22"/>
          <w:lang w:val="de-DE"/>
        </w:rPr>
        <w:t>Endress+Hauser ist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 xml:space="preserve"> 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 xml:space="preserve">der </w:t>
      </w:r>
      <w:r w:rsidRPr="0014055F">
        <w:rPr>
          <w:rFonts w:ascii="E+H Serif" w:eastAsia="Calibri" w:hAnsi="E+H Serif" w:cs="Times New Roman"/>
          <w:b/>
          <w:bCs/>
          <w:sz w:val="22"/>
          <w:lang w:val="de-DE"/>
        </w:rPr>
        <w:t xml:space="preserve">European Clean Hydrogen Alliance 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 xml:space="preserve">beigetreten und 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 xml:space="preserve">unterstützt 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 xml:space="preserve">damit 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 xml:space="preserve">die Entwicklung einer 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 xml:space="preserve">sauberen und 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>wettbewerbsfähigen Wasserstoff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>wirtschaft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 xml:space="preserve"> in Europa. Ziel ist es, mit der Einführung von Wasserstofftechnologien 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>bis zur Mitte des Jahrhunderts CO</w:t>
      </w:r>
      <w:r w:rsidRPr="0014055F">
        <w:rPr>
          <w:rFonts w:ascii="E+H Serif" w:eastAsia="Calibri" w:hAnsi="E+H Serif" w:cs="Times New Roman"/>
          <w:b/>
          <w:bCs/>
          <w:sz w:val="22"/>
          <w:vertAlign w:val="subscript"/>
          <w:lang w:val="de-DE"/>
        </w:rPr>
        <w:t>2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>-N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 xml:space="preserve">eutralität zu erreichen. 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 xml:space="preserve">Im Verbund mit anderen </w:t>
      </w:r>
      <w:r w:rsidR="00767993">
        <w:rPr>
          <w:rFonts w:ascii="E+H Serif" w:eastAsia="Calibri" w:hAnsi="E+H Serif" w:cs="Times New Roman"/>
          <w:b/>
          <w:bCs/>
          <w:sz w:val="22"/>
          <w:lang w:val="de-DE"/>
        </w:rPr>
        <w:t>Industrie-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 xml:space="preserve">Partnern will 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>Endress+Hauser so die Bemühungen um eine nachhaltige Zukunft</w:t>
      </w:r>
      <w:r>
        <w:rPr>
          <w:rFonts w:ascii="E+H Serif" w:eastAsia="Calibri" w:hAnsi="E+H Serif" w:cs="Times New Roman"/>
          <w:b/>
          <w:bCs/>
          <w:sz w:val="22"/>
          <w:lang w:val="de-DE"/>
        </w:rPr>
        <w:t xml:space="preserve"> unterstützen</w:t>
      </w:r>
      <w:r w:rsidR="008B3AAD" w:rsidRPr="003D0993">
        <w:rPr>
          <w:rFonts w:ascii="E+H Serif" w:eastAsia="Calibri" w:hAnsi="E+H Serif" w:cs="Times New Roman"/>
          <w:b/>
          <w:bCs/>
          <w:sz w:val="22"/>
          <w:lang w:val="de-DE"/>
        </w:rPr>
        <w:t>.</w:t>
      </w:r>
    </w:p>
    <w:p w14:paraId="7F7726CD" w14:textId="77777777" w:rsidR="008B3AAD" w:rsidRPr="00767993" w:rsidRDefault="008B3AAD" w:rsidP="008B3AAD">
      <w:pPr>
        <w:pStyle w:val="HTMLVorformatiert"/>
        <w:shd w:val="clear" w:color="auto" w:fill="FFFFFF"/>
        <w:rPr>
          <w:rFonts w:ascii="E+H Serif" w:eastAsia="Calibri" w:hAnsi="E+H Serif" w:cs="Times New Roman"/>
          <w:b/>
          <w:bCs/>
          <w:sz w:val="22"/>
        </w:rPr>
      </w:pPr>
    </w:p>
    <w:p w14:paraId="4D5F93DB" w14:textId="0383FB86" w:rsidR="0073252A" w:rsidRPr="0073252A" w:rsidRDefault="0073252A" w:rsidP="0073252A">
      <w:r>
        <w:t>Grüner</w:t>
      </w:r>
      <w:r w:rsidR="0014055F" w:rsidRPr="00742D31">
        <w:t xml:space="preserve"> Wasserstoff gilt als Schlüssel für die Dekarbonisierung vieler Sektoren</w:t>
      </w:r>
      <w:r w:rsidR="002B77EB" w:rsidRPr="00742D31">
        <w:t xml:space="preserve"> und Kernelement der Energiewende</w:t>
      </w:r>
      <w:r w:rsidR="00287ADA" w:rsidRPr="00742D31">
        <w:t xml:space="preserve">. </w:t>
      </w:r>
      <w:r w:rsidR="0014055F" w:rsidRPr="00742D31">
        <w:t>D</w:t>
      </w:r>
      <w:r w:rsidR="00ED1DB9" w:rsidRPr="00742D31">
        <w:t>ie Europäische Allianz für sauberen Wasserstoff</w:t>
      </w:r>
      <w:r>
        <w:t xml:space="preserve"> spielt </w:t>
      </w:r>
      <w:r w:rsidR="00ED1DB9" w:rsidRPr="00742D31">
        <w:t xml:space="preserve">eine entscheidende Rolle bei der Umsetzung der Wasserstoffstrategie </w:t>
      </w:r>
      <w:r w:rsidR="0014055F" w:rsidRPr="00742D31">
        <w:t>der EU</w:t>
      </w:r>
      <w:r w:rsidR="00ED1DB9" w:rsidRPr="00742D31">
        <w:t xml:space="preserve">. </w:t>
      </w:r>
      <w:r w:rsidR="003D0993" w:rsidRPr="00742D31">
        <w:t>„</w:t>
      </w:r>
      <w:r w:rsidR="0086473A" w:rsidRPr="00742D31">
        <w:t xml:space="preserve">Mit unserem Beitritt möchten wir </w:t>
      </w:r>
      <w:r w:rsidR="007331CC" w:rsidRPr="00742D31">
        <w:t xml:space="preserve">die Initiativen zur Dekarbonisierung und zum Erreichen der Klimaziele </w:t>
      </w:r>
      <w:r w:rsidR="0086473A" w:rsidRPr="00742D31">
        <w:t xml:space="preserve">unterstützen </w:t>
      </w:r>
      <w:r w:rsidR="007331CC" w:rsidRPr="00742D31">
        <w:t xml:space="preserve">und einen </w:t>
      </w:r>
      <w:r w:rsidR="0086473A" w:rsidRPr="00742D31">
        <w:t xml:space="preserve">aktiven </w:t>
      </w:r>
      <w:r w:rsidR="007331CC" w:rsidRPr="00742D31">
        <w:t xml:space="preserve">Beitrag zu </w:t>
      </w:r>
      <w:r w:rsidR="0014055F" w:rsidRPr="00742D31">
        <w:t xml:space="preserve">einer nachhaltigen Zukunft </w:t>
      </w:r>
      <w:r w:rsidR="0086473A" w:rsidRPr="00742D31">
        <w:t>leisten</w:t>
      </w:r>
      <w:r w:rsidR="003D0993" w:rsidRPr="00742D31">
        <w:t>“</w:t>
      </w:r>
      <w:r w:rsidR="007331CC" w:rsidRPr="00742D31">
        <w:t xml:space="preserve">, sagt Paul Borggreve, Corporate </w:t>
      </w:r>
      <w:proofErr w:type="spellStart"/>
      <w:r w:rsidR="003D0993" w:rsidRPr="00742D31">
        <w:t>Director</w:t>
      </w:r>
      <w:proofErr w:type="spellEnd"/>
      <w:r w:rsidR="003D0993" w:rsidRPr="00742D31">
        <w:t xml:space="preserve"> </w:t>
      </w:r>
      <w:r w:rsidR="007331CC" w:rsidRPr="00742D31">
        <w:t>Marketing der Endress+Hauser Gruppe.</w:t>
      </w:r>
    </w:p>
    <w:p w14:paraId="4EA79E1D" w14:textId="77777777" w:rsidR="00A43153" w:rsidRPr="00742D31" w:rsidRDefault="00A43153" w:rsidP="00A43153">
      <w:pPr>
        <w:pStyle w:val="Texttitle"/>
        <w:rPr>
          <w:lang w:val="de-CH"/>
        </w:rPr>
      </w:pPr>
      <w:r w:rsidRPr="00742D31">
        <w:rPr>
          <w:lang w:val="de-CH"/>
        </w:rPr>
        <w:t>Wertvoller Beitrag zur nachhaltigen Entwicklung</w:t>
      </w:r>
    </w:p>
    <w:p w14:paraId="57A2CCBF" w14:textId="1B058117" w:rsidR="007331CC" w:rsidRPr="00742D31" w:rsidRDefault="0014055F" w:rsidP="003D0993">
      <w:r w:rsidRPr="00742D31">
        <w:t>Die Allianz ist eine Initiative der Europäischen Kommission. S</w:t>
      </w:r>
      <w:r w:rsidR="007331CC" w:rsidRPr="00742D31">
        <w:t xml:space="preserve">ie </w:t>
      </w:r>
      <w:r w:rsidR="00ED1DB9" w:rsidRPr="00742D31">
        <w:t>bringt</w:t>
      </w:r>
      <w:r w:rsidR="007331CC" w:rsidRPr="00742D31">
        <w:t xml:space="preserve"> Akteure </w:t>
      </w:r>
      <w:r w:rsidR="0086473A" w:rsidRPr="00742D31">
        <w:t xml:space="preserve">aus Industrie, Wissenschaft, Behörden und Zivilgesellschaft </w:t>
      </w:r>
      <w:r w:rsidR="00ED1DB9" w:rsidRPr="00742D31">
        <w:t xml:space="preserve">zusammen. So mobilisiert sie </w:t>
      </w:r>
      <w:r w:rsidR="007331CC" w:rsidRPr="00742D31">
        <w:t>Ressourcen</w:t>
      </w:r>
      <w:r w:rsidR="00ED1DB9" w:rsidRPr="00742D31">
        <w:t xml:space="preserve"> und entwickelt eine </w:t>
      </w:r>
      <w:r w:rsidR="007331CC" w:rsidRPr="00742D31">
        <w:t xml:space="preserve">Investitionsagenda, die Produktion und Nutzung von erneuerbarem Wasserstoff fördert und eine konkrete Projektpipeline aufbaut. Dies </w:t>
      </w:r>
      <w:r w:rsidR="00ED1DB9" w:rsidRPr="00742D31">
        <w:t>soll</w:t>
      </w:r>
      <w:r w:rsidR="007331CC" w:rsidRPr="00742D31">
        <w:t xml:space="preserve"> die Grundlage für ein nachhaltiges und wettbewerbsfähiges industrielles Wasserstoff-Ökosystem in der EU schaffen.  </w:t>
      </w:r>
    </w:p>
    <w:p w14:paraId="4C7AC11E" w14:textId="23F3D2B5" w:rsidR="0073252A" w:rsidRPr="0073252A" w:rsidRDefault="007331CC" w:rsidP="003D0993">
      <w:pPr>
        <w:rPr>
          <w:rFonts w:eastAsia="Calibri"/>
          <w:color w:val="auto"/>
          <w:lang w:val="de-CH"/>
        </w:rPr>
      </w:pPr>
      <w:r w:rsidRPr="00742D31">
        <w:rPr>
          <w:rFonts w:eastAsia="Calibri"/>
          <w:color w:val="auto"/>
        </w:rPr>
        <w:t xml:space="preserve">Wasserstoff ist die praktikabelste Alternative zu fossilen </w:t>
      </w:r>
      <w:r w:rsidR="0073252A">
        <w:rPr>
          <w:rFonts w:eastAsia="Calibri"/>
          <w:color w:val="auto"/>
        </w:rPr>
        <w:t>Energieträgern</w:t>
      </w:r>
      <w:r w:rsidRPr="00742D31">
        <w:rPr>
          <w:rFonts w:eastAsia="Calibri"/>
          <w:color w:val="auto"/>
        </w:rPr>
        <w:t xml:space="preserve"> und kann den Übergang zu einer </w:t>
      </w:r>
      <w:r w:rsidR="0086473A" w:rsidRPr="00742D31">
        <w:rPr>
          <w:rFonts w:eastAsia="Calibri"/>
          <w:color w:val="auto"/>
        </w:rPr>
        <w:t>CO</w:t>
      </w:r>
      <w:r w:rsidR="0086473A" w:rsidRPr="00742D31">
        <w:rPr>
          <w:rFonts w:eastAsia="Calibri"/>
          <w:color w:val="auto"/>
          <w:vertAlign w:val="subscript"/>
        </w:rPr>
        <w:t>2</w:t>
      </w:r>
      <w:r w:rsidR="0086473A" w:rsidRPr="00742D31">
        <w:rPr>
          <w:rFonts w:eastAsia="Calibri"/>
          <w:color w:val="auto"/>
        </w:rPr>
        <w:t>-</w:t>
      </w:r>
      <w:r w:rsidRPr="00742D31">
        <w:rPr>
          <w:rFonts w:eastAsia="Calibri"/>
          <w:color w:val="auto"/>
        </w:rPr>
        <w:t xml:space="preserve">neutralen Zukunft in verschiedenen </w:t>
      </w:r>
      <w:r w:rsidR="0086473A" w:rsidRPr="00742D31">
        <w:rPr>
          <w:rFonts w:eastAsia="Calibri"/>
          <w:color w:val="auto"/>
        </w:rPr>
        <w:t>Sektoren</w:t>
      </w:r>
      <w:r w:rsidRPr="00742D31">
        <w:rPr>
          <w:rFonts w:eastAsia="Calibri"/>
          <w:color w:val="auto"/>
        </w:rPr>
        <w:t xml:space="preserve"> </w:t>
      </w:r>
      <w:r w:rsidR="002B77EB" w:rsidRPr="00742D31">
        <w:rPr>
          <w:rFonts w:eastAsia="Calibri"/>
          <w:color w:val="auto"/>
        </w:rPr>
        <w:t>ermöglichen. Dazu zählen die</w:t>
      </w:r>
      <w:r w:rsidRPr="00742D31">
        <w:rPr>
          <w:rFonts w:eastAsia="Calibri"/>
          <w:color w:val="auto"/>
        </w:rPr>
        <w:t xml:space="preserve"> Öl</w:t>
      </w:r>
      <w:r w:rsidR="002B77EB" w:rsidRPr="00742D31">
        <w:rPr>
          <w:rFonts w:eastAsia="Calibri"/>
          <w:color w:val="auto"/>
        </w:rPr>
        <w:t>-</w:t>
      </w:r>
      <w:r w:rsidRPr="00742D31">
        <w:rPr>
          <w:rFonts w:eastAsia="Calibri"/>
          <w:color w:val="auto"/>
        </w:rPr>
        <w:t xml:space="preserve"> und Gas</w:t>
      </w:r>
      <w:r w:rsidR="002B77EB" w:rsidRPr="00742D31">
        <w:rPr>
          <w:rFonts w:eastAsia="Calibri"/>
          <w:color w:val="auto"/>
        </w:rPr>
        <w:t xml:space="preserve">-Branche und die chemische Industrie, aber auch Bereiche wie </w:t>
      </w:r>
      <w:r w:rsidRPr="00742D31">
        <w:rPr>
          <w:rFonts w:eastAsia="Calibri"/>
          <w:color w:val="auto"/>
        </w:rPr>
        <w:t>Stahl</w:t>
      </w:r>
      <w:r w:rsidR="002B77EB" w:rsidRPr="00742D31">
        <w:rPr>
          <w:rFonts w:eastAsia="Calibri"/>
          <w:color w:val="auto"/>
        </w:rPr>
        <w:t>-</w:t>
      </w:r>
      <w:r w:rsidRPr="00742D31">
        <w:rPr>
          <w:rFonts w:eastAsia="Calibri"/>
          <w:color w:val="auto"/>
        </w:rPr>
        <w:t xml:space="preserve"> und Zement</w:t>
      </w:r>
      <w:r w:rsidR="002B77EB" w:rsidRPr="00742D31">
        <w:rPr>
          <w:rFonts w:eastAsia="Calibri"/>
          <w:color w:val="auto"/>
        </w:rPr>
        <w:t>herstellung</w:t>
      </w:r>
      <w:r w:rsidR="0086473A" w:rsidRPr="00742D31">
        <w:rPr>
          <w:rFonts w:eastAsia="Calibri"/>
          <w:color w:val="auto"/>
        </w:rPr>
        <w:t xml:space="preserve">, </w:t>
      </w:r>
      <w:r w:rsidR="002B77EB" w:rsidRPr="00742D31">
        <w:rPr>
          <w:rFonts w:eastAsia="Calibri"/>
          <w:color w:val="auto"/>
        </w:rPr>
        <w:t xml:space="preserve">in welchen </w:t>
      </w:r>
      <w:r w:rsidR="0086473A" w:rsidRPr="00742D31">
        <w:rPr>
          <w:rFonts w:eastAsia="Calibri"/>
          <w:color w:val="auto"/>
        </w:rPr>
        <w:t xml:space="preserve">die Vermeidung von Emissionen besonders </w:t>
      </w:r>
      <w:r w:rsidR="00CD7A13">
        <w:rPr>
          <w:rFonts w:eastAsia="Calibri"/>
          <w:color w:val="auto"/>
        </w:rPr>
        <w:t>schwierig</w:t>
      </w:r>
      <w:r w:rsidR="0086473A" w:rsidRPr="00742D31">
        <w:rPr>
          <w:rFonts w:eastAsia="Calibri"/>
          <w:color w:val="auto"/>
        </w:rPr>
        <w:t xml:space="preserve"> ist</w:t>
      </w:r>
      <w:r w:rsidRPr="00742D31">
        <w:rPr>
          <w:rFonts w:eastAsia="Calibri"/>
          <w:color w:val="auto"/>
        </w:rPr>
        <w:t xml:space="preserve">. </w:t>
      </w:r>
      <w:r w:rsidR="003D0993" w:rsidRPr="00742D31">
        <w:rPr>
          <w:rFonts w:eastAsia="Calibri"/>
          <w:color w:val="auto"/>
        </w:rPr>
        <w:t>„</w:t>
      </w:r>
      <w:r w:rsidR="006A4498" w:rsidRPr="00742D31">
        <w:rPr>
          <w:rFonts w:eastAsia="Calibri"/>
          <w:color w:val="auto"/>
        </w:rPr>
        <w:t xml:space="preserve">Grüner Wasserstoff </w:t>
      </w:r>
      <w:r w:rsidR="0073252A">
        <w:rPr>
          <w:rFonts w:eastAsia="Calibri"/>
          <w:color w:val="auto"/>
        </w:rPr>
        <w:t>ist</w:t>
      </w:r>
      <w:r w:rsidR="006A4498" w:rsidRPr="00742D31">
        <w:rPr>
          <w:rFonts w:eastAsia="Calibri"/>
          <w:color w:val="auto"/>
        </w:rPr>
        <w:t xml:space="preserve"> somit </w:t>
      </w:r>
      <w:r w:rsidR="0073252A">
        <w:rPr>
          <w:rFonts w:eastAsia="Calibri"/>
          <w:color w:val="auto"/>
        </w:rPr>
        <w:t xml:space="preserve">ein </w:t>
      </w:r>
      <w:r w:rsidR="006A4498" w:rsidRPr="00742D31">
        <w:rPr>
          <w:rFonts w:eastAsia="Calibri"/>
          <w:color w:val="auto"/>
        </w:rPr>
        <w:t xml:space="preserve">Schlüssel zur Energiewende“, </w:t>
      </w:r>
      <w:r w:rsidR="00CD7A13">
        <w:rPr>
          <w:rFonts w:eastAsia="Calibri"/>
          <w:color w:val="auto"/>
        </w:rPr>
        <w:t>ergänzt</w:t>
      </w:r>
      <w:r w:rsidR="006A4498" w:rsidRPr="00742D31">
        <w:rPr>
          <w:rFonts w:eastAsia="Calibri"/>
          <w:color w:val="auto"/>
        </w:rPr>
        <w:t xml:space="preserve"> </w:t>
      </w:r>
      <w:r w:rsidR="0073252A" w:rsidRPr="0073252A">
        <w:rPr>
          <w:rFonts w:eastAsia="Calibri"/>
          <w:color w:val="auto"/>
          <w:lang w:val="de-CH"/>
        </w:rPr>
        <w:t xml:space="preserve">Jens Hundrieser, Regional Industry Manager Europe Energy &amp; </w:t>
      </w:r>
      <w:proofErr w:type="spellStart"/>
      <w:r w:rsidR="0073252A" w:rsidRPr="0073252A">
        <w:rPr>
          <w:rFonts w:eastAsia="Calibri"/>
          <w:color w:val="auto"/>
          <w:lang w:val="de-CH"/>
        </w:rPr>
        <w:t>Metal</w:t>
      </w:r>
      <w:proofErr w:type="spellEnd"/>
      <w:r w:rsidR="0073252A" w:rsidRPr="0073252A">
        <w:rPr>
          <w:rFonts w:eastAsia="Calibri"/>
          <w:color w:val="auto"/>
          <w:lang w:val="de-CH"/>
        </w:rPr>
        <w:t>.</w:t>
      </w:r>
    </w:p>
    <w:p w14:paraId="5ED83D95" w14:textId="286A6805" w:rsidR="00A43153" w:rsidRPr="00742D31" w:rsidRDefault="00A43153" w:rsidP="00A43153">
      <w:pPr>
        <w:pStyle w:val="Texttitle"/>
        <w:rPr>
          <w:lang w:val="de-CH"/>
        </w:rPr>
      </w:pPr>
      <w:r w:rsidRPr="00742D31">
        <w:rPr>
          <w:lang w:val="de-CH"/>
        </w:rPr>
        <w:t>Umfassendes Angebot für Wasserstoff-Anwendungen</w:t>
      </w:r>
    </w:p>
    <w:p w14:paraId="09895F8A" w14:textId="3D4DC126" w:rsidR="00020D91" w:rsidRPr="00742D31" w:rsidRDefault="00020D91" w:rsidP="00020D91">
      <w:r w:rsidRPr="00742D31">
        <w:t xml:space="preserve">Endress+Hauser verfügt </w:t>
      </w:r>
      <w:r>
        <w:t>bereits</w:t>
      </w:r>
      <w:r w:rsidRPr="00742D31">
        <w:t xml:space="preserve"> über ein breites Portfolio </w:t>
      </w:r>
      <w:r>
        <w:t xml:space="preserve">an Produkten </w:t>
      </w:r>
      <w:r w:rsidRPr="00742D31">
        <w:t xml:space="preserve">für die kritischen </w:t>
      </w:r>
      <w:r>
        <w:t>Prozessmessstellen bei der</w:t>
      </w:r>
      <w:r w:rsidRPr="00742D31">
        <w:t xml:space="preserve"> Produktion, Speicherung und Nutzung von Wasserstoff. </w:t>
      </w:r>
      <w:r w:rsidRPr="0073252A">
        <w:t xml:space="preserve">Dazu gehören laserbasierte Gasanalysatoren zur Bestimmung der </w:t>
      </w:r>
      <w:r>
        <w:t xml:space="preserve">Gasqualität sowie Lösungen für </w:t>
      </w:r>
      <w:r w:rsidRPr="0073252A">
        <w:t>Durchflus</w:t>
      </w:r>
      <w:r>
        <w:t xml:space="preserve">s- und </w:t>
      </w:r>
      <w:r w:rsidRPr="0073252A">
        <w:t xml:space="preserve">Füllstandsmessungen in </w:t>
      </w:r>
      <w:r>
        <w:t>Tanks mit flüssigem Wasserstoff</w:t>
      </w:r>
      <w:r w:rsidRPr="0073252A">
        <w:t>.</w:t>
      </w:r>
    </w:p>
    <w:p w14:paraId="376011A4" w14:textId="1516DC45" w:rsidR="0073252A" w:rsidRDefault="0086473A" w:rsidP="002B77EB">
      <w:r w:rsidRPr="00742D31">
        <w:t>D</w:t>
      </w:r>
      <w:r w:rsidR="00A43153" w:rsidRPr="00742D31">
        <w:t>ie</w:t>
      </w:r>
      <w:r w:rsidRPr="00742D31">
        <w:t xml:space="preserve"> Endress+Hauser </w:t>
      </w:r>
      <w:r w:rsidR="00A43153" w:rsidRPr="00742D31">
        <w:t xml:space="preserve">Instrumente erfüllen </w:t>
      </w:r>
      <w:r w:rsidR="003D0993" w:rsidRPr="00742D31">
        <w:t>höchste Anforderungen an Prozess- und Umweltsicherheit.</w:t>
      </w:r>
      <w:r w:rsidRPr="00742D31">
        <w:t xml:space="preserve"> Für Wasserstoff-Anwendungen werden unter anderem Geräte benötigt, die hohen Prozessdrücken von 1.000 bar und mehr standhalten oder für extreme Temperaturen </w:t>
      </w:r>
      <w:r w:rsidR="00CD7A13">
        <w:t>bis</w:t>
      </w:r>
      <w:r w:rsidRPr="00742D31">
        <w:t xml:space="preserve"> minus </w:t>
      </w:r>
      <w:r w:rsidR="00020D91">
        <w:t>25</w:t>
      </w:r>
      <w:r w:rsidR="00CD7A13">
        <w:t>3</w:t>
      </w:r>
      <w:r w:rsidRPr="00742D31">
        <w:t xml:space="preserve"> Grad Celsius geeignet sind. „</w:t>
      </w:r>
      <w:r w:rsidR="00A43153" w:rsidRPr="00742D31">
        <w:t>I</w:t>
      </w:r>
      <w:r w:rsidR="002B77EB" w:rsidRPr="00742D31">
        <w:t xml:space="preserve">n der European Clean Hydrogen Alliance können wir </w:t>
      </w:r>
      <w:r w:rsidR="00A43153" w:rsidRPr="00742D31">
        <w:t xml:space="preserve">mit unseren Partnern </w:t>
      </w:r>
      <w:r w:rsidR="002B77EB" w:rsidRPr="00742D31">
        <w:t xml:space="preserve">gemeinsam lernen und unser </w:t>
      </w:r>
      <w:r w:rsidR="00A43153" w:rsidRPr="00742D31">
        <w:t>Angebot</w:t>
      </w:r>
      <w:r w:rsidR="002B77EB" w:rsidRPr="00742D31">
        <w:t xml:space="preserve"> an Produkten und Lösungen für die Wasserstoffwirtschaft weiter verbessern“, sagt Paul Borggreve.</w:t>
      </w:r>
    </w:p>
    <w:p w14:paraId="2F5027EE" w14:textId="0D75D010" w:rsidR="00ED1DB9" w:rsidRPr="0073252A" w:rsidRDefault="00ED1DB9" w:rsidP="0073252A">
      <w:pPr>
        <w:rPr>
          <w:rFonts w:ascii="Courier New" w:eastAsia="Times New Roman" w:hAnsi="Courier New" w:cs="Courier New"/>
          <w:color w:val="auto"/>
          <w:sz w:val="20"/>
          <w:lang w:val="en-US"/>
        </w:rPr>
      </w:pPr>
      <w:r w:rsidRPr="0073252A">
        <w:rPr>
          <w:rFonts w:ascii="Courier New" w:eastAsia="Times New Roman" w:hAnsi="Courier New" w:cs="Courier New"/>
          <w:color w:val="auto"/>
          <w:sz w:val="20"/>
          <w:lang w:val="en-US"/>
        </w:rPr>
        <w:br w:type="page"/>
      </w:r>
    </w:p>
    <w:p w14:paraId="5CD348E8" w14:textId="77777777" w:rsidR="009B3056" w:rsidRPr="00E126D3" w:rsidRDefault="009B3056" w:rsidP="009B3056">
      <w:pPr>
        <w:spacing w:after="0" w:line="240" w:lineRule="auto"/>
        <w:rPr>
          <w:rFonts w:cs="Arial"/>
          <w:bCs/>
          <w:color w:val="000000"/>
          <w:szCs w:val="22"/>
          <w:lang w:val="en-US"/>
        </w:rPr>
      </w:pPr>
      <w:r>
        <w:rPr>
          <w:noProof/>
        </w:rPr>
        <w:lastRenderedPageBreak/>
        <w:drawing>
          <wp:inline distT="0" distB="0" distL="0" distR="0" wp14:anchorId="23EE78A6" wp14:editId="0E9749D4">
            <wp:extent cx="2981325" cy="1985747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91620" cy="1992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AF7F5" w14:textId="30A0CD3D" w:rsidR="00ED1DB9" w:rsidRPr="009B3056" w:rsidRDefault="009B3056" w:rsidP="009B3056">
      <w:pPr>
        <w:spacing w:after="0" w:line="240" w:lineRule="auto"/>
        <w:rPr>
          <w:rFonts w:cs="Arial"/>
          <w:bCs/>
          <w:color w:val="000000"/>
          <w:szCs w:val="22"/>
          <w:lang w:val="de-CH"/>
        </w:rPr>
      </w:pPr>
      <w:r w:rsidRPr="009B3056">
        <w:rPr>
          <w:rFonts w:cs="Arial"/>
          <w:b/>
          <w:color w:val="000000"/>
          <w:szCs w:val="22"/>
          <w:lang w:val="de-CH"/>
        </w:rPr>
        <w:t>EH_hydrogen.jpg</w:t>
      </w:r>
    </w:p>
    <w:p w14:paraId="7D5FB1D6" w14:textId="5B4DDFF2" w:rsidR="006A4498" w:rsidRPr="003D0993" w:rsidRDefault="006A4498" w:rsidP="006A4498">
      <w:pPr>
        <w:spacing w:after="0" w:line="240" w:lineRule="auto"/>
        <w:rPr>
          <w:rFonts w:cs="Arial"/>
          <w:b/>
          <w:color w:val="000000"/>
          <w:szCs w:val="22"/>
        </w:rPr>
      </w:pPr>
      <w:r w:rsidRPr="003D0993">
        <w:rPr>
          <w:rFonts w:cs="Arial"/>
          <w:bCs/>
          <w:color w:val="000000"/>
          <w:szCs w:val="22"/>
        </w:rPr>
        <w:t xml:space="preserve">Grüner Wasserstoff hat das Potenzial, ganze Sektoren zu </w:t>
      </w:r>
      <w:proofErr w:type="spellStart"/>
      <w:r w:rsidRPr="003D0993">
        <w:rPr>
          <w:rFonts w:cs="Arial"/>
          <w:bCs/>
          <w:color w:val="000000"/>
          <w:szCs w:val="22"/>
        </w:rPr>
        <w:t>dekarbonisieren</w:t>
      </w:r>
      <w:proofErr w:type="spellEnd"/>
      <w:r w:rsidRPr="003D0993">
        <w:rPr>
          <w:rFonts w:cs="Arial"/>
          <w:bCs/>
          <w:color w:val="000000"/>
          <w:szCs w:val="22"/>
        </w:rPr>
        <w:t>.</w:t>
      </w:r>
      <w:r w:rsidRPr="003D0993">
        <w:rPr>
          <w:rFonts w:cs="Arial"/>
          <w:b/>
          <w:color w:val="000000"/>
          <w:szCs w:val="22"/>
        </w:rPr>
        <w:t xml:space="preserve"> </w:t>
      </w:r>
    </w:p>
    <w:p w14:paraId="081591F9" w14:textId="3E8DAA44" w:rsidR="006A4498" w:rsidRPr="003D0993" w:rsidRDefault="006A4498">
      <w:pPr>
        <w:spacing w:after="0" w:line="240" w:lineRule="auto"/>
        <w:rPr>
          <w:rFonts w:cs="Arial"/>
          <w:bCs/>
          <w:color w:val="000000"/>
          <w:szCs w:val="22"/>
        </w:rPr>
      </w:pPr>
    </w:p>
    <w:p w14:paraId="3F9D4181" w14:textId="3C3A0641" w:rsidR="00ED1DB9" w:rsidRPr="003D0993" w:rsidRDefault="006A4498">
      <w:pPr>
        <w:spacing w:after="0" w:line="240" w:lineRule="auto"/>
        <w:rPr>
          <w:rFonts w:cs="Arial"/>
          <w:bCs/>
          <w:color w:val="000000"/>
          <w:szCs w:val="22"/>
        </w:rPr>
      </w:pPr>
      <w:r w:rsidRPr="003D0993">
        <w:rPr>
          <w:noProof/>
        </w:rPr>
        <w:drawing>
          <wp:inline distT="0" distB="0" distL="0" distR="0" wp14:anchorId="190EACE1" wp14:editId="1A3FF336">
            <wp:extent cx="1549788" cy="231457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57104" cy="2325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08975" w14:textId="3EFA7114" w:rsidR="00ED1DB9" w:rsidRPr="003D0993" w:rsidRDefault="00ED1DB9">
      <w:pPr>
        <w:spacing w:after="0" w:line="240" w:lineRule="auto"/>
        <w:rPr>
          <w:rFonts w:cs="Arial"/>
          <w:b/>
          <w:color w:val="000000"/>
          <w:szCs w:val="22"/>
        </w:rPr>
      </w:pPr>
      <w:r w:rsidRPr="003D0993">
        <w:rPr>
          <w:rFonts w:cs="Arial"/>
          <w:b/>
          <w:color w:val="000000"/>
          <w:szCs w:val="22"/>
        </w:rPr>
        <w:t>EH_</w:t>
      </w:r>
      <w:r w:rsidR="00314207" w:rsidRPr="003D0993">
        <w:rPr>
          <w:rFonts w:cs="Arial"/>
          <w:b/>
          <w:color w:val="000000"/>
          <w:szCs w:val="22"/>
        </w:rPr>
        <w:t>b</w:t>
      </w:r>
      <w:r w:rsidRPr="003D0993">
        <w:rPr>
          <w:rFonts w:cs="Arial"/>
          <w:b/>
          <w:color w:val="000000"/>
          <w:szCs w:val="22"/>
        </w:rPr>
        <w:t>orggreve_</w:t>
      </w:r>
      <w:r w:rsidR="00314207" w:rsidRPr="003D0993">
        <w:rPr>
          <w:rFonts w:cs="Arial"/>
          <w:b/>
          <w:color w:val="000000"/>
          <w:szCs w:val="22"/>
        </w:rPr>
        <w:t>p</w:t>
      </w:r>
      <w:r w:rsidRPr="003D0993">
        <w:rPr>
          <w:rFonts w:cs="Arial"/>
          <w:b/>
          <w:color w:val="000000"/>
          <w:szCs w:val="22"/>
        </w:rPr>
        <w:t>aul.jpg</w:t>
      </w:r>
      <w:r w:rsidRPr="003D0993">
        <w:rPr>
          <w:rFonts w:cs="Arial"/>
          <w:b/>
          <w:color w:val="000000"/>
          <w:szCs w:val="22"/>
        </w:rPr>
        <w:br/>
      </w:r>
      <w:r w:rsidRPr="003D0993">
        <w:rPr>
          <w:rFonts w:cs="Arial"/>
          <w:bCs/>
          <w:color w:val="000000"/>
          <w:szCs w:val="22"/>
        </w:rPr>
        <w:t xml:space="preserve">Paul Borggreve ist Corporate </w:t>
      </w:r>
      <w:proofErr w:type="spellStart"/>
      <w:r w:rsidR="00CD7A13">
        <w:rPr>
          <w:rFonts w:cs="Arial"/>
          <w:bCs/>
          <w:color w:val="000000"/>
          <w:szCs w:val="22"/>
        </w:rPr>
        <w:t>Director</w:t>
      </w:r>
      <w:proofErr w:type="spellEnd"/>
      <w:r w:rsidR="00CD7A13">
        <w:rPr>
          <w:rFonts w:cs="Arial"/>
          <w:bCs/>
          <w:color w:val="000000"/>
          <w:szCs w:val="22"/>
        </w:rPr>
        <w:t xml:space="preserve"> </w:t>
      </w:r>
      <w:r w:rsidRPr="003D0993">
        <w:rPr>
          <w:rFonts w:cs="Arial"/>
          <w:bCs/>
          <w:color w:val="000000"/>
          <w:szCs w:val="22"/>
        </w:rPr>
        <w:t xml:space="preserve">Marketing </w:t>
      </w:r>
      <w:r w:rsidR="00CD7A13">
        <w:rPr>
          <w:rFonts w:cs="Arial"/>
          <w:bCs/>
          <w:color w:val="000000"/>
          <w:szCs w:val="22"/>
        </w:rPr>
        <w:t>von</w:t>
      </w:r>
      <w:r w:rsidRPr="003D0993">
        <w:rPr>
          <w:rFonts w:cs="Arial"/>
          <w:bCs/>
          <w:color w:val="000000"/>
          <w:szCs w:val="22"/>
        </w:rPr>
        <w:t xml:space="preserve"> Endress+Hauser</w:t>
      </w:r>
      <w:r w:rsidRPr="00CD7A13">
        <w:rPr>
          <w:rFonts w:cs="Arial"/>
          <w:bCs/>
          <w:color w:val="000000"/>
          <w:szCs w:val="22"/>
        </w:rPr>
        <w:t>.</w:t>
      </w:r>
      <w:r w:rsidR="006A4498" w:rsidRPr="003D0993">
        <w:rPr>
          <w:rFonts w:cs="Arial"/>
          <w:b/>
          <w:color w:val="000000"/>
          <w:szCs w:val="22"/>
        </w:rPr>
        <w:br/>
      </w:r>
    </w:p>
    <w:p w14:paraId="531AD9E5" w14:textId="77777777" w:rsidR="00742D31" w:rsidRDefault="00742D31">
      <w:pPr>
        <w:spacing w:after="0" w:line="240" w:lineRule="auto"/>
        <w:rPr>
          <w:b/>
          <w:noProof/>
          <w:color w:val="auto"/>
        </w:rPr>
      </w:pPr>
      <w:r>
        <w:br w:type="page"/>
      </w:r>
    </w:p>
    <w:p w14:paraId="28525D81" w14:textId="6D96F3FB" w:rsidR="00181F71" w:rsidRPr="003D0993" w:rsidRDefault="00181F71" w:rsidP="00181F71">
      <w:pPr>
        <w:pStyle w:val="TitelimText"/>
      </w:pPr>
      <w:r w:rsidRPr="003D0993">
        <w:lastRenderedPageBreak/>
        <w:t>Die Endress+Hauser Gruppe</w:t>
      </w:r>
      <w:r w:rsidRPr="003D0993">
        <w:br/>
      </w:r>
    </w:p>
    <w:p w14:paraId="0E28A106" w14:textId="77777777" w:rsidR="005F274F" w:rsidRPr="00001669" w:rsidRDefault="005F274F" w:rsidP="005F274F">
      <w:pPr>
        <w:rPr>
          <w:szCs w:val="22"/>
        </w:rPr>
      </w:pPr>
      <w:r w:rsidRPr="00E310CC">
        <w:rPr>
          <w:szCs w:val="22"/>
        </w:rPr>
        <w:t xml:space="preserve">Endress+Hauser ist ein </w:t>
      </w:r>
      <w:r>
        <w:rPr>
          <w:szCs w:val="22"/>
        </w:rPr>
        <w:t>global</w:t>
      </w:r>
      <w:r w:rsidRPr="00E310CC">
        <w:rPr>
          <w:szCs w:val="22"/>
        </w:rPr>
        <w:t xml:space="preserve"> führender Anbieter von Mess- und </w:t>
      </w:r>
      <w:r w:rsidRPr="00001669">
        <w:rPr>
          <w:szCs w:val="22"/>
        </w:rPr>
        <w:t>Automatisierungstechnik für Prozess und Labor. Das Familienunternehmen mit Sitz in Reinach/Schweiz erzielte 20</w:t>
      </w:r>
      <w:r>
        <w:rPr>
          <w:szCs w:val="22"/>
        </w:rPr>
        <w:t>21</w:t>
      </w:r>
      <w:r w:rsidRPr="00001669">
        <w:rPr>
          <w:szCs w:val="22"/>
        </w:rPr>
        <w:t xml:space="preserve"> mit </w:t>
      </w:r>
      <w:r>
        <w:rPr>
          <w:szCs w:val="22"/>
        </w:rPr>
        <w:t>über</w:t>
      </w:r>
      <w:r w:rsidRPr="00001669">
        <w:rPr>
          <w:szCs w:val="22"/>
        </w:rPr>
        <w:t xml:space="preserve"> 1</w:t>
      </w:r>
      <w:r>
        <w:rPr>
          <w:szCs w:val="22"/>
        </w:rPr>
        <w:t>5</w:t>
      </w:r>
      <w:r w:rsidRPr="00001669">
        <w:rPr>
          <w:szCs w:val="22"/>
        </w:rPr>
        <w:t xml:space="preserve">.000 Beschäftigten </w:t>
      </w:r>
      <w:r>
        <w:rPr>
          <w:szCs w:val="22"/>
        </w:rPr>
        <w:t>annähernd</w:t>
      </w:r>
      <w:r w:rsidRPr="00001669">
        <w:rPr>
          <w:szCs w:val="22"/>
        </w:rPr>
        <w:t xml:space="preserve"> 2,</w:t>
      </w:r>
      <w:r>
        <w:rPr>
          <w:szCs w:val="22"/>
        </w:rPr>
        <w:t>9</w:t>
      </w:r>
      <w:r w:rsidRPr="00001669">
        <w:rPr>
          <w:szCs w:val="22"/>
        </w:rPr>
        <w:t xml:space="preserve"> Milliarden Euro Umsatz. </w:t>
      </w:r>
    </w:p>
    <w:p w14:paraId="47B62D0F" w14:textId="77777777" w:rsidR="005F274F" w:rsidRPr="00001669" w:rsidRDefault="005F274F" w:rsidP="005F274F">
      <w:pPr>
        <w:rPr>
          <w:color w:val="auto"/>
          <w:szCs w:val="22"/>
        </w:rPr>
      </w:pPr>
      <w:r w:rsidRPr="00001669">
        <w:rPr>
          <w:szCs w:val="22"/>
        </w:rPr>
        <w:t>Geräte, Lösungen und Dienstleistungen von Endress+Hauser sind in vielen Branchen zu Hause. Die Kunden gewinnen damit wertvolles Wissen aus ihren Anwendunge</w:t>
      </w:r>
      <w:r w:rsidRPr="00001669">
        <w:rPr>
          <w:color w:val="auto"/>
          <w:szCs w:val="22"/>
        </w:rPr>
        <w:t>n. So können sie ihre Produkte verbessern, wirtschaftlich arbeiten und zugleich Mensch und Umwelt schützen.</w:t>
      </w:r>
    </w:p>
    <w:p w14:paraId="32EB7609" w14:textId="77777777" w:rsidR="005F274F" w:rsidRPr="00001669" w:rsidRDefault="005F274F" w:rsidP="005F274F">
      <w:pPr>
        <w:rPr>
          <w:szCs w:val="22"/>
        </w:rPr>
      </w:pPr>
      <w:r w:rsidRPr="00001669">
        <w:rPr>
          <w:color w:val="auto"/>
          <w:szCs w:val="22"/>
        </w:rPr>
        <w:t>Endress+Hauser ist weltweit ein verlässlicher Partner. Eigene Vertriebsgesellsc</w:t>
      </w:r>
      <w:r w:rsidRPr="00001669">
        <w:rPr>
          <w:szCs w:val="22"/>
        </w:rPr>
        <w:t xml:space="preserve">haften in </w:t>
      </w:r>
      <w:r>
        <w:rPr>
          <w:szCs w:val="22"/>
        </w:rPr>
        <w:t xml:space="preserve">mehr als </w:t>
      </w:r>
      <w:r w:rsidRPr="00001669">
        <w:rPr>
          <w:szCs w:val="22"/>
        </w:rPr>
        <w:t xml:space="preserve">50 Ländern sowie Vertreter in weiteren 70 Staaten stellen einen kompetenten Support sicher. Produktionsstätten auf </w:t>
      </w:r>
      <w:r>
        <w:rPr>
          <w:szCs w:val="22"/>
        </w:rPr>
        <w:t>vier</w:t>
      </w:r>
      <w:r w:rsidRPr="00001669">
        <w:rPr>
          <w:szCs w:val="22"/>
        </w:rPr>
        <w:t xml:space="preserve"> Kontinenten fertigen schnell und flexibel in höchster Qualität.</w:t>
      </w:r>
    </w:p>
    <w:p w14:paraId="0E1C0C17" w14:textId="77777777" w:rsidR="005F274F" w:rsidRPr="00BE3497" w:rsidRDefault="005F274F" w:rsidP="005F274F">
      <w:pPr>
        <w:rPr>
          <w:color w:val="auto"/>
          <w:szCs w:val="22"/>
        </w:rPr>
      </w:pPr>
      <w:r w:rsidRPr="00001669">
        <w:rPr>
          <w:szCs w:val="22"/>
        </w:rPr>
        <w:t>Endress+Hauser wurde 1953 von Georg H. Endress und Ludwig Hauser gegründet. Seither treibt das Unternehmen Entwicklung und Einsatz innovativer Technologien voran und gestaltet heute die digitale Transformation der Industrie mit</w:t>
      </w:r>
      <w:r w:rsidRPr="00001669">
        <w:rPr>
          <w:color w:val="auto"/>
          <w:szCs w:val="22"/>
        </w:rPr>
        <w:t xml:space="preserve">. </w:t>
      </w:r>
      <w:r>
        <w:rPr>
          <w:color w:val="auto"/>
          <w:szCs w:val="22"/>
        </w:rPr>
        <w:t>8</w:t>
      </w:r>
      <w:r w:rsidRPr="00001669">
        <w:rPr>
          <w:color w:val="auto"/>
          <w:szCs w:val="22"/>
        </w:rPr>
        <w:t>.</w:t>
      </w:r>
      <w:r>
        <w:rPr>
          <w:color w:val="auto"/>
          <w:szCs w:val="22"/>
        </w:rPr>
        <w:t>6</w:t>
      </w:r>
      <w:r w:rsidRPr="00001669">
        <w:rPr>
          <w:color w:val="auto"/>
          <w:szCs w:val="22"/>
        </w:rPr>
        <w:t xml:space="preserve">00 Patente und </w:t>
      </w:r>
      <w:r>
        <w:rPr>
          <w:color w:val="auto"/>
          <w:szCs w:val="22"/>
        </w:rPr>
        <w:t>A</w:t>
      </w:r>
      <w:r w:rsidRPr="00001669">
        <w:rPr>
          <w:color w:val="auto"/>
          <w:szCs w:val="22"/>
        </w:rPr>
        <w:t>nmeldungen</w:t>
      </w:r>
      <w:r w:rsidRPr="00BE3497">
        <w:rPr>
          <w:color w:val="auto"/>
          <w:szCs w:val="22"/>
        </w:rPr>
        <w:t xml:space="preserve"> schützen das geistige Eigentum.</w:t>
      </w:r>
    </w:p>
    <w:p w14:paraId="48E9094A" w14:textId="77777777" w:rsidR="00181F71" w:rsidRPr="003D0993" w:rsidRDefault="00181F71" w:rsidP="00181F71">
      <w:pPr>
        <w:rPr>
          <w:szCs w:val="22"/>
          <w:u w:val="single"/>
        </w:rPr>
      </w:pPr>
      <w:r w:rsidRPr="003D0993">
        <w:rPr>
          <w:szCs w:val="22"/>
        </w:rPr>
        <w:t xml:space="preserve">Mehr Informationen unter </w:t>
      </w:r>
      <w:r w:rsidRPr="003D0993">
        <w:rPr>
          <w:szCs w:val="22"/>
          <w:u w:val="single"/>
        </w:rPr>
        <w:t>www.endress.com/medienzentrum</w:t>
      </w:r>
      <w:r w:rsidRPr="003D0993">
        <w:rPr>
          <w:szCs w:val="22"/>
        </w:rPr>
        <w:t xml:space="preserve"> oder </w:t>
      </w:r>
      <w:r w:rsidRPr="003D0993">
        <w:rPr>
          <w:szCs w:val="22"/>
          <w:u w:val="single"/>
        </w:rPr>
        <w:t>www.endress.com</w:t>
      </w:r>
    </w:p>
    <w:p w14:paraId="2F1643E2" w14:textId="77777777" w:rsidR="00181F71" w:rsidRPr="003D0993" w:rsidRDefault="00181F71" w:rsidP="00181F71"/>
    <w:p w14:paraId="04371371" w14:textId="77777777" w:rsidR="00181F71" w:rsidRPr="003D0993" w:rsidRDefault="00181F71" w:rsidP="00181F71">
      <w:pPr>
        <w:pStyle w:val="TitelimText"/>
      </w:pPr>
      <w:r w:rsidRPr="003D0993">
        <w:t>Kontakt</w:t>
      </w:r>
    </w:p>
    <w:p w14:paraId="4FF17D76" w14:textId="77777777" w:rsidR="00181F71" w:rsidRPr="003D0993" w:rsidRDefault="00181F71" w:rsidP="00181F71">
      <w:pPr>
        <w:tabs>
          <w:tab w:val="left" w:pos="4820"/>
          <w:tab w:val="left" w:pos="5670"/>
        </w:tabs>
      </w:pPr>
      <w:r w:rsidRPr="003D0993">
        <w:t>Martin Raab</w:t>
      </w:r>
      <w:r w:rsidRPr="003D0993">
        <w:tab/>
        <w:t>E-Mail</w:t>
      </w:r>
      <w:r w:rsidRPr="003D0993">
        <w:tab/>
        <w:t>martin.raab@endress.com</w:t>
      </w:r>
      <w:r w:rsidRPr="003D0993">
        <w:br/>
        <w:t xml:space="preserve">Group Media </w:t>
      </w:r>
      <w:proofErr w:type="spellStart"/>
      <w:r w:rsidRPr="003D0993">
        <w:t>Spokesperson</w:t>
      </w:r>
      <w:proofErr w:type="spellEnd"/>
      <w:r w:rsidRPr="003D0993">
        <w:tab/>
        <w:t>Telefon</w:t>
      </w:r>
      <w:r w:rsidRPr="003D0993">
        <w:tab/>
        <w:t>+41 61 715 7722</w:t>
      </w:r>
      <w:r w:rsidRPr="003D0993">
        <w:br/>
        <w:t>Endress+Hauser AG</w:t>
      </w:r>
      <w:r w:rsidRPr="003D0993">
        <w:tab/>
        <w:t xml:space="preserve">Fax </w:t>
      </w:r>
      <w:r w:rsidRPr="003D0993">
        <w:tab/>
        <w:t>+41 61 715 2888</w:t>
      </w:r>
      <w:r w:rsidRPr="003D0993">
        <w:br/>
      </w:r>
      <w:proofErr w:type="spellStart"/>
      <w:r w:rsidRPr="003D0993">
        <w:t>Kägenstrasse</w:t>
      </w:r>
      <w:proofErr w:type="spellEnd"/>
      <w:r w:rsidRPr="003D0993">
        <w:t xml:space="preserve"> 2</w:t>
      </w:r>
      <w:r w:rsidRPr="003D0993">
        <w:br/>
        <w:t>4153 Reinach BL</w:t>
      </w:r>
      <w:r w:rsidRPr="003D0993">
        <w:br/>
        <w:t>Schweiz</w:t>
      </w:r>
    </w:p>
    <w:p w14:paraId="5E427BFD" w14:textId="77777777" w:rsidR="00BD22BD" w:rsidRPr="003D0993" w:rsidRDefault="00BD22BD" w:rsidP="00FF636E">
      <w:pPr>
        <w:pStyle w:val="StandardWeb"/>
        <w:spacing w:before="0" w:beforeAutospacing="0" w:after="280" w:afterAutospacing="0" w:line="280" w:lineRule="atLeast"/>
        <w:rPr>
          <w:rFonts w:ascii="E+H Serif" w:eastAsiaTheme="minorHAnsi" w:hAnsi="E+H Serif" w:cs="Arial"/>
          <w:bCs/>
          <w:color w:val="000000"/>
          <w:sz w:val="22"/>
          <w:szCs w:val="22"/>
          <w:lang w:val="de-DE" w:eastAsia="en-US"/>
        </w:rPr>
      </w:pPr>
    </w:p>
    <w:sectPr w:rsidR="00BD22BD" w:rsidRPr="003D0993" w:rsidSect="00E233CD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2353" w:right="851" w:bottom="1134" w:left="1134" w:header="96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EB718B" w14:textId="77777777" w:rsidR="00D25B00" w:rsidRDefault="00D25B00" w:rsidP="00380AC8">
      <w:pPr>
        <w:spacing w:after="0" w:line="240" w:lineRule="auto"/>
      </w:pPr>
      <w:r>
        <w:separator/>
      </w:r>
    </w:p>
  </w:endnote>
  <w:endnote w:type="continuationSeparator" w:id="0">
    <w:p w14:paraId="23EBE104" w14:textId="77777777" w:rsidR="00D25B00" w:rsidRDefault="00D25B00" w:rsidP="00380A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+H Weidemann Com Book">
    <w:altName w:val="Times New Roman"/>
    <w:charset w:val="00"/>
    <w:family w:val="auto"/>
    <w:pitch w:val="variable"/>
    <w:sig w:usb0="800000AF" w:usb1="5000205B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6"/>
        <w:szCs w:val="16"/>
      </w:rPr>
      <w:id w:val="-1934510806"/>
      <w:docPartObj>
        <w:docPartGallery w:val="Page Numbers (Bottom of Page)"/>
        <w:docPartUnique/>
      </w:docPartObj>
    </w:sdtPr>
    <w:sdtEndPr/>
    <w:sdtContent>
      <w:p w14:paraId="7EED0DC6" w14:textId="77777777" w:rsidR="004974AE" w:rsidRPr="008274A8" w:rsidRDefault="004974AE" w:rsidP="00C27B1F">
        <w:pPr>
          <w:pStyle w:val="Fuzeile"/>
          <w:spacing w:after="0"/>
          <w:jc w:val="right"/>
          <w:rPr>
            <w:sz w:val="16"/>
            <w:szCs w:val="16"/>
          </w:rPr>
        </w:pPr>
        <w:r w:rsidRPr="008274A8">
          <w:rPr>
            <w:sz w:val="16"/>
            <w:szCs w:val="16"/>
          </w:rPr>
          <w:fldChar w:fldCharType="begin"/>
        </w:r>
        <w:r w:rsidRPr="008274A8">
          <w:rPr>
            <w:sz w:val="16"/>
            <w:szCs w:val="16"/>
          </w:rPr>
          <w:instrText xml:space="preserve"> PAGE   \* MERGEFORMAT </w:instrText>
        </w:r>
        <w:r w:rsidRPr="008274A8">
          <w:rPr>
            <w:sz w:val="16"/>
            <w:szCs w:val="16"/>
          </w:rPr>
          <w:fldChar w:fldCharType="separate"/>
        </w:r>
        <w:r w:rsidR="002908BD">
          <w:rPr>
            <w:noProof/>
            <w:sz w:val="16"/>
            <w:szCs w:val="16"/>
          </w:rPr>
          <w:t>1</w:t>
        </w:r>
        <w:r w:rsidRPr="008274A8">
          <w:rPr>
            <w:sz w:val="16"/>
            <w:szCs w:val="16"/>
          </w:rPr>
          <w:fldChar w:fldCharType="end"/>
        </w:r>
        <w:r w:rsidRPr="008274A8">
          <w:rPr>
            <w:sz w:val="16"/>
            <w:szCs w:val="16"/>
          </w:rPr>
          <w:t>/</w:t>
        </w:r>
        <w:fldSimple w:instr=" NUMPAGES  \* Arabic  \* MERGEFORMAT ">
          <w:r w:rsidR="002908BD">
            <w:rPr>
              <w:noProof/>
              <w:sz w:val="16"/>
              <w:szCs w:val="16"/>
            </w:rPr>
            <w:t>3</w:t>
          </w:r>
        </w:fldSimple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5EC3FA" w14:textId="77777777" w:rsidR="004974AE" w:rsidRDefault="004974AE" w:rsidP="00C27B1F">
    <w:pPr>
      <w:pStyle w:val="Fuzeile"/>
      <w:spacing w:after="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67C100" w14:textId="77777777" w:rsidR="00D25B00" w:rsidRDefault="00D25B00" w:rsidP="00380AC8">
      <w:pPr>
        <w:spacing w:after="0" w:line="240" w:lineRule="auto"/>
      </w:pPr>
      <w:r>
        <w:separator/>
      </w:r>
    </w:p>
  </w:footnote>
  <w:footnote w:type="continuationSeparator" w:id="0">
    <w:p w14:paraId="69C50A7E" w14:textId="77777777" w:rsidR="00D25B00" w:rsidRDefault="00D25B00" w:rsidP="00380A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4974AE" w:rsidRPr="008B5A17" w14:paraId="7B0433CA" w14:textId="77777777" w:rsidTr="00D84A90">
      <w:trPr>
        <w:cantSplit/>
        <w:trHeight w:hRule="exact" w:val="936"/>
      </w:trPr>
      <w:tc>
        <w:tcPr>
          <w:tcW w:w="0" w:type="auto"/>
          <w:tcBorders>
            <w:bottom w:val="single" w:sz="4" w:space="0" w:color="auto"/>
          </w:tcBorders>
        </w:tcPr>
        <w:p w14:paraId="5F589F36" w14:textId="78F64385" w:rsidR="004974AE" w:rsidRPr="008B5A17" w:rsidRDefault="006C18E9" w:rsidP="00C27B1F">
          <w:pPr>
            <w:pStyle w:val="DokumententypDatum"/>
            <w:rPr>
              <w:lang w:val="de-CH"/>
            </w:rPr>
          </w:pPr>
          <w:r w:rsidRPr="008B5A17">
            <w:rPr>
              <w:lang w:val="de-CH"/>
            </w:rPr>
            <w:t>Pressemitteilung</w:t>
          </w:r>
        </w:p>
        <w:p w14:paraId="65E0C4DD" w14:textId="35AE41A5" w:rsidR="004974AE" w:rsidRPr="008B5A17" w:rsidRDefault="00232E1C" w:rsidP="008141C6">
          <w:pPr>
            <w:pStyle w:val="DokumententypDatum"/>
            <w:rPr>
              <w:lang w:val="de-CH"/>
            </w:rPr>
          </w:pPr>
          <w:r>
            <w:rPr>
              <w:lang w:val="de-CH"/>
            </w:rPr>
            <w:t>2</w:t>
          </w:r>
          <w:r w:rsidR="00767993">
            <w:rPr>
              <w:lang w:val="de-CH"/>
            </w:rPr>
            <w:t>9</w:t>
          </w:r>
          <w:r w:rsidR="008B5A17" w:rsidRPr="008B5A17">
            <w:rPr>
              <w:lang w:val="de-CH"/>
            </w:rPr>
            <w:t>.</w:t>
          </w:r>
          <w:r w:rsidR="006C18E9" w:rsidRPr="008B5A17">
            <w:rPr>
              <w:lang w:val="de-CH"/>
            </w:rPr>
            <w:t xml:space="preserve"> März </w:t>
          </w:r>
          <w:r w:rsidR="004974AE" w:rsidRPr="008B5A17">
            <w:rPr>
              <w:lang w:val="de-CH"/>
            </w:rPr>
            <w:t>2022</w:t>
          </w:r>
        </w:p>
      </w:tc>
      <w:sdt>
        <w:sdtPr>
          <w:rPr>
            <w:lang w:val="de-CH"/>
          </w:rPr>
          <w:alias w:val="Logo"/>
          <w:tag w:val="Logo"/>
          <w:id w:val="-225680390"/>
        </w:sdtPr>
        <w:sdtEndPr/>
        <w:sdtContent>
          <w:tc>
            <w:tcPr>
              <w:tcW w:w="3780" w:type="dxa"/>
              <w:tcBorders>
                <w:bottom w:val="single" w:sz="4" w:space="0" w:color="auto"/>
              </w:tcBorders>
            </w:tcPr>
            <w:p w14:paraId="7AED41DA" w14:textId="77777777" w:rsidR="004974AE" w:rsidRPr="008B5A17" w:rsidRDefault="004974AE" w:rsidP="00216D8F">
              <w:pPr>
                <w:pStyle w:val="Kopfzeile"/>
                <w:jc w:val="right"/>
                <w:rPr>
                  <w:lang w:val="de-CH"/>
                </w:rPr>
              </w:pPr>
              <w:r w:rsidRPr="008B5A17">
                <w:rPr>
                  <w:noProof/>
                  <w:lang w:val="de-CH"/>
                </w:rPr>
                <w:drawing>
                  <wp:inline distT="0" distB="0" distL="0" distR="0" wp14:anchorId="20BE4A85" wp14:editId="3F3D946D">
                    <wp:extent cx="2221200" cy="450000"/>
                    <wp:effectExtent l="0" t="0" r="0" b="7620"/>
                    <wp:docPr id="30" name="Picture 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"/>
                            <pic:cNvPicPr/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21200" cy="45000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6B43C64A" w14:textId="77777777" w:rsidR="004974AE" w:rsidRPr="008B5A17" w:rsidRDefault="004974AE" w:rsidP="006962C9">
    <w:pPr>
      <w:spacing w:after="0" w:line="240" w:lineRule="auto"/>
      <w:rPr>
        <w:sz w:val="4"/>
        <w:szCs w:val="4"/>
        <w:lang w:val="de-CH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ABE68" w14:textId="77777777" w:rsidR="004974AE" w:rsidRPr="00F023F2" w:rsidRDefault="004974AE" w:rsidP="00F023F2">
    <w:pPr>
      <w:pStyle w:val="Kopfzeile"/>
      <w:spacing w:after="0" w:line="240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7A5ACE"/>
    <w:multiLevelType w:val="hybridMultilevel"/>
    <w:tmpl w:val="79789680"/>
    <w:lvl w:ilvl="0" w:tplc="9BC2F834">
      <w:numFmt w:val="bullet"/>
      <w:lvlText w:val="-"/>
      <w:lvlJc w:val="left"/>
      <w:pPr>
        <w:ind w:left="720" w:hanging="360"/>
      </w:pPr>
      <w:rPr>
        <w:rFonts w:ascii="E+H Serif" w:eastAsiaTheme="minorHAnsi" w:hAnsi="E+H Serif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EF1A96"/>
    <w:multiLevelType w:val="hybridMultilevel"/>
    <w:tmpl w:val="1DD6EEE4"/>
    <w:lvl w:ilvl="0" w:tplc="E4A2D580">
      <w:numFmt w:val="bullet"/>
      <w:lvlText w:val="-"/>
      <w:lvlJc w:val="left"/>
      <w:pPr>
        <w:ind w:left="720" w:hanging="360"/>
      </w:pPr>
      <w:rPr>
        <w:rFonts w:ascii="E+H Serif" w:eastAsiaTheme="minorHAnsi" w:hAnsi="E+H Serif" w:cs="Times New Roman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F47AAF"/>
    <w:multiLevelType w:val="hybridMultilevel"/>
    <w:tmpl w:val="428C7D24"/>
    <w:lvl w:ilvl="0" w:tplc="20C222A4">
      <w:numFmt w:val="bullet"/>
      <w:lvlText w:val="-"/>
      <w:lvlJc w:val="left"/>
      <w:pPr>
        <w:ind w:left="720" w:hanging="360"/>
      </w:pPr>
      <w:rPr>
        <w:rFonts w:ascii="E+H Serif" w:eastAsiaTheme="minorHAnsi" w:hAnsi="E+H Serif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9"/>
  <w:hyphenationZone w:val="851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2CB6"/>
    <w:rsid w:val="000001AF"/>
    <w:rsid w:val="000144FA"/>
    <w:rsid w:val="00020D91"/>
    <w:rsid w:val="00025DDF"/>
    <w:rsid w:val="000405AD"/>
    <w:rsid w:val="00040C36"/>
    <w:rsid w:val="00050322"/>
    <w:rsid w:val="000554F7"/>
    <w:rsid w:val="0006570A"/>
    <w:rsid w:val="00070F29"/>
    <w:rsid w:val="00092BC7"/>
    <w:rsid w:val="00093B94"/>
    <w:rsid w:val="000A0330"/>
    <w:rsid w:val="000A7220"/>
    <w:rsid w:val="000B0AF7"/>
    <w:rsid w:val="000B6313"/>
    <w:rsid w:val="000C32FB"/>
    <w:rsid w:val="000C6BB8"/>
    <w:rsid w:val="000C7893"/>
    <w:rsid w:val="000D305E"/>
    <w:rsid w:val="000D5C45"/>
    <w:rsid w:val="000D62E5"/>
    <w:rsid w:val="000D7B98"/>
    <w:rsid w:val="000E1256"/>
    <w:rsid w:val="000F3057"/>
    <w:rsid w:val="000F6FCE"/>
    <w:rsid w:val="001224FC"/>
    <w:rsid w:val="001231DE"/>
    <w:rsid w:val="00132011"/>
    <w:rsid w:val="0014055F"/>
    <w:rsid w:val="001435BF"/>
    <w:rsid w:val="00153B15"/>
    <w:rsid w:val="00155CE3"/>
    <w:rsid w:val="00157519"/>
    <w:rsid w:val="00162109"/>
    <w:rsid w:val="00165C79"/>
    <w:rsid w:val="00176738"/>
    <w:rsid w:val="00181F71"/>
    <w:rsid w:val="00186508"/>
    <w:rsid w:val="00191EC9"/>
    <w:rsid w:val="001A0596"/>
    <w:rsid w:val="001C6DD5"/>
    <w:rsid w:val="001D785B"/>
    <w:rsid w:val="001F6D32"/>
    <w:rsid w:val="001F7F0F"/>
    <w:rsid w:val="00216D8F"/>
    <w:rsid w:val="00227E50"/>
    <w:rsid w:val="00232E1C"/>
    <w:rsid w:val="00236350"/>
    <w:rsid w:val="0023709B"/>
    <w:rsid w:val="00243CFB"/>
    <w:rsid w:val="002511F8"/>
    <w:rsid w:val="00266971"/>
    <w:rsid w:val="00267B72"/>
    <w:rsid w:val="002829BC"/>
    <w:rsid w:val="00285B9A"/>
    <w:rsid w:val="00287ADA"/>
    <w:rsid w:val="002908BD"/>
    <w:rsid w:val="0029104D"/>
    <w:rsid w:val="002A1C12"/>
    <w:rsid w:val="002B77EB"/>
    <w:rsid w:val="002C0C05"/>
    <w:rsid w:val="002D1513"/>
    <w:rsid w:val="002E3795"/>
    <w:rsid w:val="00301905"/>
    <w:rsid w:val="00302C1D"/>
    <w:rsid w:val="0030736E"/>
    <w:rsid w:val="00311D31"/>
    <w:rsid w:val="00314207"/>
    <w:rsid w:val="00320CF9"/>
    <w:rsid w:val="00323A5C"/>
    <w:rsid w:val="003258C6"/>
    <w:rsid w:val="00333B0E"/>
    <w:rsid w:val="003551DF"/>
    <w:rsid w:val="00372479"/>
    <w:rsid w:val="00380AC8"/>
    <w:rsid w:val="003D0993"/>
    <w:rsid w:val="003D5B76"/>
    <w:rsid w:val="003D784D"/>
    <w:rsid w:val="003E0060"/>
    <w:rsid w:val="003F1C06"/>
    <w:rsid w:val="004176D9"/>
    <w:rsid w:val="0042302A"/>
    <w:rsid w:val="00434779"/>
    <w:rsid w:val="00435F5F"/>
    <w:rsid w:val="00436299"/>
    <w:rsid w:val="00445476"/>
    <w:rsid w:val="00445E74"/>
    <w:rsid w:val="00446033"/>
    <w:rsid w:val="00453676"/>
    <w:rsid w:val="0045515B"/>
    <w:rsid w:val="004662B2"/>
    <w:rsid w:val="00474DAE"/>
    <w:rsid w:val="004769BE"/>
    <w:rsid w:val="00477F33"/>
    <w:rsid w:val="00483180"/>
    <w:rsid w:val="00486D54"/>
    <w:rsid w:val="004929F2"/>
    <w:rsid w:val="0049352E"/>
    <w:rsid w:val="00493FC1"/>
    <w:rsid w:val="004974AE"/>
    <w:rsid w:val="004B7CD4"/>
    <w:rsid w:val="004C39EC"/>
    <w:rsid w:val="004D6BE9"/>
    <w:rsid w:val="004E11BB"/>
    <w:rsid w:val="004E1434"/>
    <w:rsid w:val="004E4A0E"/>
    <w:rsid w:val="004F4329"/>
    <w:rsid w:val="00510079"/>
    <w:rsid w:val="005143BF"/>
    <w:rsid w:val="0054300D"/>
    <w:rsid w:val="00553C89"/>
    <w:rsid w:val="00555D75"/>
    <w:rsid w:val="005718CB"/>
    <w:rsid w:val="00581881"/>
    <w:rsid w:val="0058243F"/>
    <w:rsid w:val="00590753"/>
    <w:rsid w:val="005D5835"/>
    <w:rsid w:val="005F274F"/>
    <w:rsid w:val="005F6CA4"/>
    <w:rsid w:val="00611891"/>
    <w:rsid w:val="00621898"/>
    <w:rsid w:val="006278BD"/>
    <w:rsid w:val="00644C37"/>
    <w:rsid w:val="00652501"/>
    <w:rsid w:val="006527DE"/>
    <w:rsid w:val="006536C1"/>
    <w:rsid w:val="0065618D"/>
    <w:rsid w:val="006646D4"/>
    <w:rsid w:val="006702C6"/>
    <w:rsid w:val="00671A93"/>
    <w:rsid w:val="00674D75"/>
    <w:rsid w:val="006962C9"/>
    <w:rsid w:val="006A1782"/>
    <w:rsid w:val="006A2709"/>
    <w:rsid w:val="006A4498"/>
    <w:rsid w:val="006C15F0"/>
    <w:rsid w:val="006C18E9"/>
    <w:rsid w:val="006C6A57"/>
    <w:rsid w:val="006E2CB6"/>
    <w:rsid w:val="006E2EDC"/>
    <w:rsid w:val="006E751D"/>
    <w:rsid w:val="00712D90"/>
    <w:rsid w:val="0073252A"/>
    <w:rsid w:val="007331CC"/>
    <w:rsid w:val="00737B4D"/>
    <w:rsid w:val="00742D31"/>
    <w:rsid w:val="00755A6E"/>
    <w:rsid w:val="0075611F"/>
    <w:rsid w:val="007633AB"/>
    <w:rsid w:val="00767993"/>
    <w:rsid w:val="007736FB"/>
    <w:rsid w:val="007761B8"/>
    <w:rsid w:val="00797C4D"/>
    <w:rsid w:val="007A4A88"/>
    <w:rsid w:val="007B04B6"/>
    <w:rsid w:val="007C2585"/>
    <w:rsid w:val="007D31EF"/>
    <w:rsid w:val="007F40C6"/>
    <w:rsid w:val="007F7641"/>
    <w:rsid w:val="007F76BE"/>
    <w:rsid w:val="008141C6"/>
    <w:rsid w:val="008274A8"/>
    <w:rsid w:val="00846B54"/>
    <w:rsid w:val="00850A97"/>
    <w:rsid w:val="00863D73"/>
    <w:rsid w:val="0086473A"/>
    <w:rsid w:val="00870B31"/>
    <w:rsid w:val="00872201"/>
    <w:rsid w:val="0087690D"/>
    <w:rsid w:val="00877C69"/>
    <w:rsid w:val="00884946"/>
    <w:rsid w:val="008938BB"/>
    <w:rsid w:val="008979FA"/>
    <w:rsid w:val="008A4AB3"/>
    <w:rsid w:val="008A6DF6"/>
    <w:rsid w:val="008B3AAD"/>
    <w:rsid w:val="008B5A17"/>
    <w:rsid w:val="008D35DA"/>
    <w:rsid w:val="008D40CD"/>
    <w:rsid w:val="008D7172"/>
    <w:rsid w:val="008E4D5D"/>
    <w:rsid w:val="008E6A2F"/>
    <w:rsid w:val="009039CF"/>
    <w:rsid w:val="00905ED6"/>
    <w:rsid w:val="009103DF"/>
    <w:rsid w:val="0092021F"/>
    <w:rsid w:val="00931487"/>
    <w:rsid w:val="00946FD0"/>
    <w:rsid w:val="0095279E"/>
    <w:rsid w:val="00954800"/>
    <w:rsid w:val="0096506A"/>
    <w:rsid w:val="00965A9E"/>
    <w:rsid w:val="00971DEF"/>
    <w:rsid w:val="00995B73"/>
    <w:rsid w:val="009B3056"/>
    <w:rsid w:val="009B5E49"/>
    <w:rsid w:val="009D343B"/>
    <w:rsid w:val="009F48F7"/>
    <w:rsid w:val="00A1471D"/>
    <w:rsid w:val="00A23487"/>
    <w:rsid w:val="00A272F4"/>
    <w:rsid w:val="00A347A1"/>
    <w:rsid w:val="00A402AD"/>
    <w:rsid w:val="00A409B8"/>
    <w:rsid w:val="00A40F66"/>
    <w:rsid w:val="00A43153"/>
    <w:rsid w:val="00A5698F"/>
    <w:rsid w:val="00A6653D"/>
    <w:rsid w:val="00A67C6A"/>
    <w:rsid w:val="00A83411"/>
    <w:rsid w:val="00A96BF0"/>
    <w:rsid w:val="00AB74F7"/>
    <w:rsid w:val="00AD20B3"/>
    <w:rsid w:val="00B00413"/>
    <w:rsid w:val="00B2271C"/>
    <w:rsid w:val="00B47AFB"/>
    <w:rsid w:val="00B56DC6"/>
    <w:rsid w:val="00B63108"/>
    <w:rsid w:val="00B64136"/>
    <w:rsid w:val="00B65BD4"/>
    <w:rsid w:val="00B71DE2"/>
    <w:rsid w:val="00B7584B"/>
    <w:rsid w:val="00B93CD7"/>
    <w:rsid w:val="00BC48EE"/>
    <w:rsid w:val="00BC6E5C"/>
    <w:rsid w:val="00BD127E"/>
    <w:rsid w:val="00BD22BD"/>
    <w:rsid w:val="00BE737F"/>
    <w:rsid w:val="00BF1BE8"/>
    <w:rsid w:val="00C033B3"/>
    <w:rsid w:val="00C06380"/>
    <w:rsid w:val="00C1605D"/>
    <w:rsid w:val="00C200C6"/>
    <w:rsid w:val="00C23DC5"/>
    <w:rsid w:val="00C2469E"/>
    <w:rsid w:val="00C27B1F"/>
    <w:rsid w:val="00C307C4"/>
    <w:rsid w:val="00C32234"/>
    <w:rsid w:val="00C344AF"/>
    <w:rsid w:val="00C41D14"/>
    <w:rsid w:val="00C44EE0"/>
    <w:rsid w:val="00C45112"/>
    <w:rsid w:val="00C4735E"/>
    <w:rsid w:val="00C53EB0"/>
    <w:rsid w:val="00C60B6F"/>
    <w:rsid w:val="00C667A3"/>
    <w:rsid w:val="00C67AF0"/>
    <w:rsid w:val="00C75A0A"/>
    <w:rsid w:val="00C90490"/>
    <w:rsid w:val="00C91D7D"/>
    <w:rsid w:val="00CA00C3"/>
    <w:rsid w:val="00CA08D8"/>
    <w:rsid w:val="00CA5F2A"/>
    <w:rsid w:val="00CB1CE3"/>
    <w:rsid w:val="00CC00E3"/>
    <w:rsid w:val="00CC070E"/>
    <w:rsid w:val="00CC3575"/>
    <w:rsid w:val="00CC3EA0"/>
    <w:rsid w:val="00CD7A13"/>
    <w:rsid w:val="00CE120C"/>
    <w:rsid w:val="00CE7391"/>
    <w:rsid w:val="00D129D6"/>
    <w:rsid w:val="00D1641C"/>
    <w:rsid w:val="00D25B00"/>
    <w:rsid w:val="00D30CD7"/>
    <w:rsid w:val="00D42383"/>
    <w:rsid w:val="00D476CA"/>
    <w:rsid w:val="00D60A45"/>
    <w:rsid w:val="00D64F35"/>
    <w:rsid w:val="00D668DD"/>
    <w:rsid w:val="00D6779B"/>
    <w:rsid w:val="00D762C9"/>
    <w:rsid w:val="00D801F5"/>
    <w:rsid w:val="00D815E8"/>
    <w:rsid w:val="00D84A90"/>
    <w:rsid w:val="00D857D3"/>
    <w:rsid w:val="00D93D15"/>
    <w:rsid w:val="00DA24BB"/>
    <w:rsid w:val="00DA50CE"/>
    <w:rsid w:val="00DA7921"/>
    <w:rsid w:val="00DD2EB7"/>
    <w:rsid w:val="00DE10AE"/>
    <w:rsid w:val="00DE2A5F"/>
    <w:rsid w:val="00DE68C1"/>
    <w:rsid w:val="00DE7080"/>
    <w:rsid w:val="00DF45D0"/>
    <w:rsid w:val="00DF6E7E"/>
    <w:rsid w:val="00E03BD2"/>
    <w:rsid w:val="00E03D2D"/>
    <w:rsid w:val="00E073DA"/>
    <w:rsid w:val="00E17E3E"/>
    <w:rsid w:val="00E233CD"/>
    <w:rsid w:val="00E32ED4"/>
    <w:rsid w:val="00E40D10"/>
    <w:rsid w:val="00E50649"/>
    <w:rsid w:val="00E5549A"/>
    <w:rsid w:val="00E61067"/>
    <w:rsid w:val="00E6220C"/>
    <w:rsid w:val="00E66A33"/>
    <w:rsid w:val="00E74622"/>
    <w:rsid w:val="00E76A31"/>
    <w:rsid w:val="00E8320D"/>
    <w:rsid w:val="00E85D78"/>
    <w:rsid w:val="00E925F1"/>
    <w:rsid w:val="00E9431C"/>
    <w:rsid w:val="00EA342D"/>
    <w:rsid w:val="00EA4AF9"/>
    <w:rsid w:val="00EA74F4"/>
    <w:rsid w:val="00EB17D3"/>
    <w:rsid w:val="00EB35DA"/>
    <w:rsid w:val="00EB41C9"/>
    <w:rsid w:val="00EB74DE"/>
    <w:rsid w:val="00EC2299"/>
    <w:rsid w:val="00EC438C"/>
    <w:rsid w:val="00EC7944"/>
    <w:rsid w:val="00ED1B1E"/>
    <w:rsid w:val="00ED1DB9"/>
    <w:rsid w:val="00ED6624"/>
    <w:rsid w:val="00EE1120"/>
    <w:rsid w:val="00EE482A"/>
    <w:rsid w:val="00EF043C"/>
    <w:rsid w:val="00EF7594"/>
    <w:rsid w:val="00F023F2"/>
    <w:rsid w:val="00F07724"/>
    <w:rsid w:val="00F146F0"/>
    <w:rsid w:val="00F20649"/>
    <w:rsid w:val="00F2428B"/>
    <w:rsid w:val="00F31D56"/>
    <w:rsid w:val="00F41C86"/>
    <w:rsid w:val="00F448A9"/>
    <w:rsid w:val="00F70A49"/>
    <w:rsid w:val="00F9683F"/>
    <w:rsid w:val="00FA4C36"/>
    <w:rsid w:val="00FB12D6"/>
    <w:rsid w:val="00FB7EF3"/>
    <w:rsid w:val="00FC5B55"/>
    <w:rsid w:val="00FE0C77"/>
    <w:rsid w:val="00FF0164"/>
    <w:rsid w:val="00FF6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53F2B9FD"/>
  <w15:docId w15:val="{8AEEC8AF-2454-4197-A4AC-4DA25D93A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62C9"/>
    <w:pPr>
      <w:spacing w:after="280" w:line="280" w:lineRule="atLeast"/>
    </w:pPr>
    <w:rPr>
      <w:rFonts w:ascii="E+H Serif" w:hAnsi="E+H Serif"/>
      <w:color w:val="000000" w:themeColor="text1"/>
      <w:sz w:val="22"/>
      <w:lang w:val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25DDF"/>
    <w:pPr>
      <w:keepNext/>
      <w:keepLines/>
      <w:spacing w:after="480"/>
      <w:outlineLvl w:val="0"/>
    </w:pPr>
    <w:rPr>
      <w:rFonts w:eastAsiaTheme="majorEastAsia" w:cstheme="majorBidi"/>
      <w:b/>
      <w:bCs/>
      <w:noProof/>
      <w:color w:val="A8005C"/>
      <w:sz w:val="48"/>
      <w:szCs w:val="28"/>
      <w:lang w:eastAsia="de-CH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25DDF"/>
    <w:pPr>
      <w:keepNext/>
      <w:keepLines/>
      <w:outlineLvl w:val="1"/>
    </w:pPr>
    <w:rPr>
      <w:rFonts w:eastAsiaTheme="majorEastAsia" w:cstheme="majorBidi"/>
      <w:bCs/>
      <w:color w:val="506671"/>
      <w:sz w:val="28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80AC8"/>
  </w:style>
  <w:style w:type="paragraph" w:styleId="Fuzeile">
    <w:name w:val="footer"/>
    <w:basedOn w:val="Standard"/>
    <w:link w:val="Fu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80AC8"/>
  </w:style>
  <w:style w:type="character" w:styleId="Platzhaltertext">
    <w:name w:val="Placeholder Text"/>
    <w:basedOn w:val="Absatz-Standardschriftart"/>
    <w:uiPriority w:val="99"/>
    <w:semiHidden/>
    <w:rsid w:val="00380AC8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0AC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0AC8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25DDF"/>
    <w:rPr>
      <w:rFonts w:ascii="E+H Serif" w:eastAsiaTheme="majorEastAsia" w:hAnsi="E+H Serif" w:cstheme="majorBidi"/>
      <w:b/>
      <w:bCs/>
      <w:noProof/>
      <w:color w:val="A8005C"/>
      <w:sz w:val="48"/>
      <w:szCs w:val="28"/>
      <w:lang w:eastAsia="de-CH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25DDF"/>
    <w:rPr>
      <w:rFonts w:ascii="E+H Serif" w:eastAsiaTheme="majorEastAsia" w:hAnsi="E+H Serif" w:cstheme="majorBidi"/>
      <w:bCs/>
      <w:color w:val="506671"/>
      <w:sz w:val="28"/>
      <w:szCs w:val="26"/>
    </w:rPr>
  </w:style>
  <w:style w:type="paragraph" w:customStyle="1" w:styleId="DokumententypDatum">
    <w:name w:val="Dokumententyp/Datum"/>
    <w:basedOn w:val="berschrift2"/>
    <w:qFormat/>
    <w:rsid w:val="00025DDF"/>
    <w:pPr>
      <w:spacing w:after="0" w:line="240" w:lineRule="auto"/>
    </w:pPr>
    <w:rPr>
      <w:szCs w:val="28"/>
    </w:rPr>
  </w:style>
  <w:style w:type="table" w:styleId="Tabellenraster">
    <w:name w:val="Table Grid"/>
    <w:basedOn w:val="NormaleTabelle"/>
    <w:uiPriority w:val="59"/>
    <w:rsid w:val="006962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imText">
    <w:name w:val="Titel im Text"/>
    <w:basedOn w:val="Standard"/>
    <w:next w:val="Standard"/>
    <w:qFormat/>
    <w:rsid w:val="00D84A90"/>
    <w:pPr>
      <w:spacing w:after="0"/>
    </w:pPr>
    <w:rPr>
      <w:b/>
      <w:noProof/>
      <w:color w:val="auto"/>
    </w:rPr>
  </w:style>
  <w:style w:type="paragraph" w:customStyle="1" w:styleId="Texttitle">
    <w:name w:val="Text title"/>
    <w:basedOn w:val="Standard"/>
    <w:next w:val="Standard"/>
    <w:qFormat/>
    <w:rsid w:val="006527DE"/>
    <w:pPr>
      <w:spacing w:after="0"/>
    </w:pPr>
    <w:rPr>
      <w:b/>
      <w:noProof/>
      <w:color w:val="auto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8274A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8274A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de-DE"/>
    </w:rPr>
  </w:style>
  <w:style w:type="paragraph" w:styleId="Untertitel">
    <w:name w:val="Subtitle"/>
    <w:basedOn w:val="Standard"/>
    <w:next w:val="Standard"/>
    <w:link w:val="UntertitelZchn"/>
    <w:uiPriority w:val="11"/>
    <w:rsid w:val="008274A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274A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A74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A74F4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A74F4"/>
    <w:rPr>
      <w:rFonts w:ascii="E+H Serif" w:hAnsi="E+H Serif"/>
      <w:color w:val="000000" w:themeColor="text1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A74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A74F4"/>
    <w:rPr>
      <w:rFonts w:ascii="E+H Serif" w:hAnsi="E+H Serif"/>
      <w:b/>
      <w:bCs/>
      <w:color w:val="000000" w:themeColor="text1"/>
      <w:lang w:val="de-DE"/>
    </w:rPr>
  </w:style>
  <w:style w:type="paragraph" w:styleId="Listenabsatz">
    <w:name w:val="List Paragraph"/>
    <w:basedOn w:val="Standard"/>
    <w:uiPriority w:val="34"/>
    <w:qFormat/>
    <w:rsid w:val="001224FC"/>
    <w:pPr>
      <w:ind w:left="720"/>
      <w:contextualSpacing/>
    </w:pPr>
  </w:style>
  <w:style w:type="paragraph" w:styleId="StandardWeb">
    <w:name w:val="Normal (Web)"/>
    <w:basedOn w:val="Standard"/>
    <w:uiPriority w:val="99"/>
    <w:unhideWhenUsed/>
    <w:rsid w:val="006C6A57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val="de-CH" w:eastAsia="de-CH"/>
    </w:rPr>
  </w:style>
  <w:style w:type="paragraph" w:customStyle="1" w:styleId="CorpsA">
    <w:name w:val="Corps A"/>
    <w:rsid w:val="00D64F35"/>
    <w:rPr>
      <w:rFonts w:ascii="Helvetica Neue" w:eastAsia="Arial Unicode MS" w:hAnsi="Helvetica Neue" w:cs="Arial Unicode MS"/>
      <w:color w:val="000000"/>
      <w:sz w:val="22"/>
      <w:szCs w:val="22"/>
      <w:u w:color="000000"/>
      <w:lang w:val="fr-FR" w:eastAsia="de-CH"/>
    </w:rPr>
  </w:style>
  <w:style w:type="character" w:customStyle="1" w:styleId="Aucun">
    <w:name w:val="Aucun"/>
    <w:rsid w:val="00D64F35"/>
    <w:rPr>
      <w:lang w:val="fr-FR"/>
    </w:rPr>
  </w:style>
  <w:style w:type="paragraph" w:customStyle="1" w:styleId="Lead">
    <w:name w:val="Lead"/>
    <w:rsid w:val="00176738"/>
    <w:pPr>
      <w:spacing w:line="300" w:lineRule="exact"/>
    </w:pPr>
    <w:rPr>
      <w:rFonts w:ascii="E+H Weidemann Com Book" w:eastAsia="Times New Roman" w:hAnsi="E+H Weidemann Com Book"/>
      <w:b/>
      <w:bCs/>
      <w:sz w:val="24"/>
      <w:lang w:val="de-DE" w:eastAsia="de-DE"/>
    </w:rPr>
  </w:style>
  <w:style w:type="character" w:customStyle="1" w:styleId="normaltextrun">
    <w:name w:val="normaltextrun"/>
    <w:basedOn w:val="Absatz-Standardschriftart"/>
    <w:rsid w:val="006A1782"/>
  </w:style>
  <w:style w:type="paragraph" w:customStyle="1" w:styleId="paragraph">
    <w:name w:val="paragraph"/>
    <w:basedOn w:val="Standard"/>
    <w:rsid w:val="006A1782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val="de-CH" w:eastAsia="de-CH"/>
    </w:rPr>
  </w:style>
  <w:style w:type="character" w:customStyle="1" w:styleId="eop">
    <w:name w:val="eop"/>
    <w:basedOn w:val="Absatz-Standardschriftart"/>
    <w:rsid w:val="006A1782"/>
  </w:style>
  <w:style w:type="paragraph" w:styleId="berarbeitung">
    <w:name w:val="Revision"/>
    <w:hidden/>
    <w:uiPriority w:val="99"/>
    <w:semiHidden/>
    <w:rsid w:val="00BF1BE8"/>
    <w:rPr>
      <w:rFonts w:ascii="E+H Serif" w:hAnsi="E+H Serif"/>
      <w:color w:val="000000" w:themeColor="text1"/>
      <w:sz w:val="22"/>
      <w:lang w:val="de-DE"/>
    </w:rPr>
  </w:style>
  <w:style w:type="paragraph" w:styleId="HTMLVorformatiert">
    <w:name w:val="HTML Preformatted"/>
    <w:basedOn w:val="Standard"/>
    <w:link w:val="HTMLVorformatiertZchn"/>
    <w:uiPriority w:val="99"/>
    <w:unhideWhenUsed/>
    <w:rsid w:val="00232E1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auto"/>
      <w:sz w:val="20"/>
      <w:lang w:val="en-US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232E1C"/>
    <w:rPr>
      <w:rFonts w:ascii="Courier New" w:eastAsia="Times New Roman" w:hAnsi="Courier New" w:cs="Courier New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90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6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721</Words>
  <Characters>3729</Characters>
  <Application>Microsoft Office Word</Application>
  <DocSecurity>0</DocSecurity>
  <Lines>339</Lines>
  <Paragraphs>148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Endress+Hauser</Company>
  <LinksUpToDate>false</LinksUpToDate>
  <CharactersWithSpaces>4302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Selina Meier</dc:creator>
  <cp:keywords>Pressemitteilung</cp:keywords>
  <cp:lastModifiedBy>Martin Raab</cp:lastModifiedBy>
  <cp:revision>11</cp:revision>
  <cp:lastPrinted>2013-04-03T09:48:00Z</cp:lastPrinted>
  <dcterms:created xsi:type="dcterms:W3CDTF">2022-03-10T17:07:00Z</dcterms:created>
  <dcterms:modified xsi:type="dcterms:W3CDTF">2022-03-24T14:18:00Z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988f0a4-524a-45f2-829d-417725fa4957_Enabled">
    <vt:lpwstr>true</vt:lpwstr>
  </property>
  <property fmtid="{D5CDD505-2E9C-101B-9397-08002B2CF9AE}" pid="3" name="MSIP_Label_2988f0a4-524a-45f2-829d-417725fa4957_SetDate">
    <vt:lpwstr>2021-07-29T09:10:57Z</vt:lpwstr>
  </property>
  <property fmtid="{D5CDD505-2E9C-101B-9397-08002B2CF9AE}" pid="4" name="MSIP_Label_2988f0a4-524a-45f2-829d-417725fa4957_Method">
    <vt:lpwstr>Standard</vt:lpwstr>
  </property>
  <property fmtid="{D5CDD505-2E9C-101B-9397-08002B2CF9AE}" pid="5" name="MSIP_Label_2988f0a4-524a-45f2-829d-417725fa4957_Name">
    <vt:lpwstr>2988f0a4-524a-45f2-829d-417725fa4957</vt:lpwstr>
  </property>
  <property fmtid="{D5CDD505-2E9C-101B-9397-08002B2CF9AE}" pid="6" name="MSIP_Label_2988f0a4-524a-45f2-829d-417725fa4957_SiteId">
    <vt:lpwstr>52daf2a9-3b73-4da4-ac6a-3f81adc92b7e</vt:lpwstr>
  </property>
  <property fmtid="{D5CDD505-2E9C-101B-9397-08002B2CF9AE}" pid="7" name="MSIP_Label_2988f0a4-524a-45f2-829d-417725fa4957_ActionId">
    <vt:lpwstr>136b5c5c-9f55-453d-b864-b2e7ccbda095</vt:lpwstr>
  </property>
  <property fmtid="{D5CDD505-2E9C-101B-9397-08002B2CF9AE}" pid="8" name="MSIP_Label_2988f0a4-524a-45f2-829d-417725fa4957_ContentBits">
    <vt:lpwstr>0</vt:lpwstr>
  </property>
</Properties>
</file>